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FBF6" w14:textId="77777777" w:rsidR="00051BF0" w:rsidRPr="00051BF0" w:rsidRDefault="00051BF0" w:rsidP="00051BF0">
      <w:pPr>
        <w:spacing w:after="0"/>
        <w:ind w:firstLine="720"/>
        <w:jc w:val="center"/>
        <w:rPr>
          <w:rFonts w:ascii="Arial" w:hAnsi="Arial" w:cs="Arial"/>
          <w:b/>
          <w:bCs/>
          <w:sz w:val="24"/>
          <w:szCs w:val="24"/>
          <w:lang w:val="en-IN"/>
        </w:rPr>
      </w:pPr>
      <w:r w:rsidRPr="00051BF0">
        <w:rPr>
          <w:rFonts w:ascii="Arial" w:hAnsi="Arial" w:cs="Arial"/>
          <w:b/>
          <w:bCs/>
          <w:sz w:val="24"/>
          <w:szCs w:val="24"/>
        </w:rPr>
        <w:t xml:space="preserve">KANCHI KAMAKOTI </w:t>
      </w:r>
      <w:r w:rsidR="007140D9">
        <w:rPr>
          <w:rFonts w:ascii="Arial" w:hAnsi="Arial" w:cs="Arial"/>
          <w:b/>
          <w:bCs/>
          <w:sz w:val="24"/>
          <w:szCs w:val="24"/>
        </w:rPr>
        <w:t>CHILDS</w:t>
      </w:r>
      <w:r w:rsidRPr="00051BF0">
        <w:rPr>
          <w:rFonts w:ascii="Arial" w:hAnsi="Arial" w:cs="Arial"/>
          <w:b/>
          <w:bCs/>
          <w:sz w:val="24"/>
          <w:szCs w:val="24"/>
        </w:rPr>
        <w:t xml:space="preserve"> TRUST HOSPITAL (KKCTH), </w:t>
      </w:r>
    </w:p>
    <w:p w14:paraId="1EDDF3EC" w14:textId="77777777" w:rsidR="00051BF0" w:rsidRPr="00051BF0" w:rsidRDefault="00051BF0" w:rsidP="00051BF0">
      <w:pPr>
        <w:spacing w:after="0"/>
        <w:ind w:firstLine="720"/>
        <w:jc w:val="center"/>
        <w:rPr>
          <w:rFonts w:ascii="Arial" w:hAnsi="Arial" w:cs="Arial"/>
          <w:b/>
          <w:bCs/>
          <w:sz w:val="24"/>
          <w:szCs w:val="24"/>
          <w:lang w:val="en-IN"/>
        </w:rPr>
      </w:pPr>
      <w:r w:rsidRPr="00051BF0">
        <w:rPr>
          <w:rFonts w:ascii="Arial" w:hAnsi="Arial" w:cs="Arial"/>
          <w:b/>
          <w:bCs/>
          <w:sz w:val="24"/>
          <w:szCs w:val="24"/>
        </w:rPr>
        <w:t xml:space="preserve">(A unit of “THE </w:t>
      </w:r>
      <w:r w:rsidR="007140D9">
        <w:rPr>
          <w:rFonts w:ascii="Arial" w:hAnsi="Arial" w:cs="Arial"/>
          <w:b/>
          <w:bCs/>
          <w:sz w:val="24"/>
          <w:szCs w:val="24"/>
        </w:rPr>
        <w:t>CHILDS</w:t>
      </w:r>
      <w:r w:rsidRPr="00051BF0">
        <w:rPr>
          <w:rFonts w:ascii="Arial" w:hAnsi="Arial" w:cs="Arial"/>
          <w:b/>
          <w:bCs/>
          <w:sz w:val="24"/>
          <w:szCs w:val="24"/>
        </w:rPr>
        <w:t xml:space="preserve"> TRUST”)</w:t>
      </w:r>
    </w:p>
    <w:p w14:paraId="43E35969" w14:textId="77777777" w:rsidR="00BA2D8B" w:rsidRDefault="00BA2D8B" w:rsidP="00EC4638">
      <w:pPr>
        <w:spacing w:after="0"/>
        <w:jc w:val="center"/>
        <w:rPr>
          <w:rFonts w:ascii="Arial" w:hAnsi="Arial" w:cs="Arial"/>
          <w:sz w:val="24"/>
          <w:szCs w:val="24"/>
        </w:rPr>
      </w:pPr>
      <w:r>
        <w:rPr>
          <w:rFonts w:ascii="Arial" w:hAnsi="Arial" w:cs="Arial"/>
          <w:sz w:val="24"/>
          <w:szCs w:val="24"/>
        </w:rPr>
        <w:t>NO. 12A, NAGESWARA ROAD, NUNGAMBAKKAM, CHENNAI – 600 034.</w:t>
      </w:r>
    </w:p>
    <w:p w14:paraId="03E9DF39" w14:textId="77777777" w:rsidR="00BA2D8B" w:rsidRDefault="0096102C" w:rsidP="00EC4638">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sidR="00BA2D8B">
        <w:rPr>
          <w:rFonts w:ascii="Arial" w:hAnsi="Arial" w:cs="Arial"/>
          <w:sz w:val="24"/>
          <w:szCs w:val="24"/>
        </w:rPr>
        <w:t xml:space="preserve">: 044-4200 1800, </w:t>
      </w:r>
      <w:proofErr w:type="gramStart"/>
      <w:r w:rsidR="00BA2D8B">
        <w:rPr>
          <w:rFonts w:ascii="Arial" w:hAnsi="Arial" w:cs="Arial"/>
          <w:sz w:val="24"/>
          <w:szCs w:val="24"/>
        </w:rPr>
        <w:t>EXTN :</w:t>
      </w:r>
      <w:proofErr w:type="gramEnd"/>
      <w:r w:rsidR="00BA2D8B">
        <w:rPr>
          <w:rFonts w:ascii="Arial" w:hAnsi="Arial" w:cs="Arial"/>
          <w:sz w:val="24"/>
          <w:szCs w:val="24"/>
        </w:rPr>
        <w:t xml:space="preserve"> 183</w:t>
      </w:r>
    </w:p>
    <w:p w14:paraId="3E254B86" w14:textId="77777777" w:rsidR="00BA2D8B" w:rsidRDefault="00BA2D8B" w:rsidP="00EC4638">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37CF27E6" w14:textId="77777777" w:rsidR="008966FF" w:rsidRPr="00614070" w:rsidRDefault="008966FF" w:rsidP="008966FF">
      <w:pPr>
        <w:pBdr>
          <w:bottom w:val="single" w:sz="6" w:space="2" w:color="auto"/>
        </w:pBdr>
        <w:spacing w:after="0" w:line="240" w:lineRule="auto"/>
        <w:jc w:val="center"/>
        <w:rPr>
          <w:rFonts w:ascii="Arial" w:hAnsi="Arial" w:cs="Arial"/>
          <w:sz w:val="24"/>
          <w:szCs w:val="24"/>
        </w:rPr>
      </w:pPr>
      <w:proofErr w:type="gramStart"/>
      <w:r>
        <w:rPr>
          <w:rFonts w:ascii="Arial" w:hAnsi="Arial" w:cs="Arial"/>
          <w:sz w:val="24"/>
          <w:szCs w:val="24"/>
        </w:rPr>
        <w:t>GSTIN :</w:t>
      </w:r>
      <w:proofErr w:type="gramEnd"/>
      <w:r>
        <w:rPr>
          <w:rFonts w:ascii="Arial" w:hAnsi="Arial" w:cs="Arial"/>
          <w:sz w:val="24"/>
          <w:szCs w:val="24"/>
        </w:rPr>
        <w:t xml:space="preserve"> 33AAAAT2552PIZA</w:t>
      </w:r>
    </w:p>
    <w:p w14:paraId="213A82B1" w14:textId="002D115C"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w:t>
      </w:r>
      <w:r w:rsidRPr="001133F9">
        <w:rPr>
          <w:rFonts w:ascii="Arial" w:hAnsi="Arial" w:cs="Arial"/>
          <w:b/>
          <w:sz w:val="24"/>
          <w:szCs w:val="24"/>
        </w:rPr>
        <w:t>No</w:t>
      </w:r>
      <w:proofErr w:type="spellEnd"/>
      <w:r w:rsidR="00BA2D8B" w:rsidRPr="001133F9">
        <w:rPr>
          <w:rFonts w:ascii="Arial" w:hAnsi="Arial" w:cs="Arial"/>
          <w:b/>
          <w:sz w:val="24"/>
          <w:szCs w:val="24"/>
        </w:rPr>
        <w:t xml:space="preserve"> :</w:t>
      </w:r>
      <w:proofErr w:type="gramEnd"/>
      <w:r w:rsidR="00BA2D8B" w:rsidRPr="001133F9">
        <w:rPr>
          <w:rFonts w:ascii="Arial" w:hAnsi="Arial" w:cs="Arial"/>
          <w:b/>
          <w:sz w:val="24"/>
          <w:szCs w:val="24"/>
        </w:rPr>
        <w:t xml:space="preserve"> KKCTH/ENQ/</w:t>
      </w:r>
      <w:r w:rsidR="00D41F51">
        <w:rPr>
          <w:rFonts w:ascii="Arial" w:hAnsi="Arial" w:cs="Arial"/>
          <w:b/>
          <w:sz w:val="24"/>
          <w:szCs w:val="24"/>
        </w:rPr>
        <w:t>15</w:t>
      </w:r>
      <w:r w:rsidR="00BA2D8B" w:rsidRPr="001133F9">
        <w:rPr>
          <w:rFonts w:ascii="Arial" w:hAnsi="Arial" w:cs="Arial"/>
          <w:b/>
          <w:sz w:val="24"/>
          <w:szCs w:val="24"/>
        </w:rPr>
        <w:t>/2025</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BA2D8B">
        <w:rPr>
          <w:rFonts w:ascii="Arial" w:hAnsi="Arial" w:cs="Arial"/>
          <w:b/>
          <w:sz w:val="24"/>
          <w:szCs w:val="24"/>
        </w:rPr>
        <w:t xml:space="preserve"> </w:t>
      </w:r>
      <w:r w:rsidR="005B0089">
        <w:rPr>
          <w:rFonts w:ascii="Arial" w:hAnsi="Arial" w:cs="Arial"/>
          <w:b/>
          <w:sz w:val="24"/>
          <w:szCs w:val="24"/>
        </w:rPr>
        <w:t xml:space="preserve"> </w:t>
      </w:r>
      <w:r w:rsidR="00D41F51">
        <w:rPr>
          <w:rFonts w:ascii="Arial" w:hAnsi="Arial" w:cs="Arial"/>
          <w:b/>
          <w:sz w:val="24"/>
          <w:szCs w:val="24"/>
        </w:rPr>
        <w:t>24.12.2026</w:t>
      </w:r>
    </w:p>
    <w:p w14:paraId="5CB47580"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120C87FE"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05C9E29C"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2D072B27" w14:textId="77777777" w:rsidR="0096102C" w:rsidRPr="00E6499D" w:rsidRDefault="0096102C" w:rsidP="0096102C">
      <w:pPr>
        <w:pStyle w:val="BodyText2"/>
        <w:jc w:val="center"/>
        <w:rPr>
          <w:rFonts w:ascii="Arial" w:hAnsi="Arial" w:cs="Arial"/>
          <w:b/>
          <w:szCs w:val="24"/>
          <w:u w:val="single"/>
        </w:rPr>
      </w:pPr>
    </w:p>
    <w:p w14:paraId="070F3EA7"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6EE34B15"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20C44A3C"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7140D9">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25609EF7"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06BF21EE" w14:textId="77777777" w:rsidR="00DA5B81" w:rsidRDefault="00DA5B81" w:rsidP="0096102C">
      <w:pPr>
        <w:pStyle w:val="Header"/>
        <w:rPr>
          <w:rFonts w:ascii="Arial" w:hAnsi="Arial" w:cs="Arial"/>
          <w:sz w:val="24"/>
          <w:szCs w:val="24"/>
        </w:rPr>
      </w:pPr>
    </w:p>
    <w:p w14:paraId="6D8563C7"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3151AB9A"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2530F269"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61D07A36" w14:textId="77777777" w:rsidR="0096102C" w:rsidRPr="00E6499D" w:rsidRDefault="0096102C" w:rsidP="0096102C">
      <w:pPr>
        <w:spacing w:after="0"/>
        <w:rPr>
          <w:rFonts w:ascii="Arial" w:hAnsi="Arial" w:cs="Arial"/>
          <w:sz w:val="24"/>
          <w:szCs w:val="24"/>
        </w:rPr>
      </w:pPr>
    </w:p>
    <w:p w14:paraId="15ED622E"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4EDC3C27"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equipment for the scope of supply and services indicated</w:t>
      </w:r>
      <w:r>
        <w:rPr>
          <w:rFonts w:ascii="Arial" w:hAnsi="Arial" w:cs="Arial"/>
          <w:sz w:val="24"/>
          <w:szCs w:val="24"/>
        </w:rPr>
        <w: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1D2FF10F" w14:textId="77777777" w:rsidTr="00433C02">
        <w:trPr>
          <w:trHeight w:val="515"/>
          <w:tblHeader/>
          <w:jc w:val="center"/>
        </w:trPr>
        <w:tc>
          <w:tcPr>
            <w:tcW w:w="331" w:type="pct"/>
            <w:vAlign w:val="center"/>
          </w:tcPr>
          <w:p w14:paraId="71FC7BE8"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7E2A6804"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3BE561A8"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69E03BC7"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5A6221A6"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01B1CDC7"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53E8E3A6" w14:textId="77777777" w:rsidTr="00433C02">
        <w:trPr>
          <w:cantSplit/>
          <w:trHeight w:val="487"/>
          <w:jc w:val="center"/>
        </w:trPr>
        <w:tc>
          <w:tcPr>
            <w:tcW w:w="331" w:type="pct"/>
            <w:vAlign w:val="center"/>
          </w:tcPr>
          <w:p w14:paraId="533F94E8"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49406B90" w14:textId="77777777" w:rsidR="0096102C" w:rsidRPr="00111DAC" w:rsidRDefault="005B0089" w:rsidP="00425359">
            <w:pPr>
              <w:spacing w:after="0" w:line="240" w:lineRule="auto"/>
              <w:jc w:val="both"/>
              <w:rPr>
                <w:rFonts w:ascii="Arial" w:hAnsi="Arial" w:cs="Arial"/>
                <w:sz w:val="24"/>
                <w:szCs w:val="24"/>
              </w:rPr>
            </w:pPr>
            <w:r>
              <w:rPr>
                <w:rFonts w:ascii="Arial" w:hAnsi="Arial" w:cs="Arial"/>
                <w:sz w:val="24"/>
                <w:szCs w:val="24"/>
              </w:rPr>
              <w:t>Patient Monitor</w:t>
            </w:r>
          </w:p>
        </w:tc>
        <w:tc>
          <w:tcPr>
            <w:tcW w:w="586" w:type="pct"/>
            <w:vAlign w:val="center"/>
          </w:tcPr>
          <w:p w14:paraId="476B40A3" w14:textId="77777777" w:rsidR="0096102C" w:rsidRPr="006B0091" w:rsidRDefault="005B0089"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789B986F"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0433D7C2" w14:textId="77777777" w:rsidR="0096102C" w:rsidRPr="007D61A6" w:rsidRDefault="00433C02" w:rsidP="00425359">
            <w:pPr>
              <w:spacing w:after="0" w:line="240" w:lineRule="auto"/>
              <w:jc w:val="center"/>
              <w:rPr>
                <w:rFonts w:ascii="Arial" w:hAnsi="Arial" w:cs="Arial"/>
                <w:sz w:val="24"/>
                <w:szCs w:val="24"/>
              </w:rPr>
            </w:pPr>
            <w:r>
              <w:rPr>
                <w:rFonts w:ascii="Arial" w:hAnsi="Arial" w:cs="Arial"/>
                <w:sz w:val="24"/>
                <w:szCs w:val="24"/>
              </w:rPr>
              <w:t>Indicated at Annexure-II</w:t>
            </w:r>
          </w:p>
        </w:tc>
      </w:tr>
    </w:tbl>
    <w:p w14:paraId="28723DA9"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41B43484"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394F87AB"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3B146B2F"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All duties, taxes payable by the contractor under the contract shall be considered in the quoted price indicating the breakup value.</w:t>
      </w:r>
    </w:p>
    <w:p w14:paraId="1960CF88"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lastRenderedPageBreak/>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5B0089">
        <w:rPr>
          <w:rFonts w:ascii="Arial" w:hAnsi="Arial" w:cs="Arial"/>
          <w:sz w:val="24"/>
          <w:szCs w:val="24"/>
        </w:rPr>
        <w:t xml:space="preserve"> i</w:t>
      </w:r>
      <w:r w:rsidR="0096102C" w:rsidRPr="00DD48D6">
        <w:rPr>
          <w:rFonts w:ascii="Arial" w:hAnsi="Arial" w:cs="Arial"/>
          <w:sz w:val="24"/>
          <w:szCs w:val="24"/>
        </w:rPr>
        <w:t>n the price bid in addition to the other breakup value  packaging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320645A3"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in to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implementation, and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35AA3EA7"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5F326E99"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2CC9CCEF"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54C7AF23"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0B96A20B"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deposit:- </w:t>
      </w:r>
    </w:p>
    <w:p w14:paraId="2CD328AF"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7140D9">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3BCC8D41"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3153BBA0"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7451A7C3"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7B9DDE58"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7267D592"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147928C5"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Validity of Quotation:-</w:t>
      </w:r>
    </w:p>
    <w:p w14:paraId="071DC23F"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1BB1929A"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5.     Evaluation of Quotations:-</w:t>
      </w:r>
    </w:p>
    <w:p w14:paraId="0651DBC4"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lastRenderedPageBreak/>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0D689C10"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0137CB96"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conform to the terms and conditions, and  specifications</w:t>
      </w:r>
    </w:p>
    <w:p w14:paraId="5489EEB1"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Not furnishing Catalogues, Point wise compliance statement of Technical specification, and producing the sample of the quoted item for demo within one week notice, if called for would be treated as a violation of the terms of the tender and the bids would be treated as non-responsive.</w:t>
      </w:r>
    </w:p>
    <w:p w14:paraId="4A96D4CB"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6D6E688B" w14:textId="77777777" w:rsidTr="007B64AD">
        <w:tc>
          <w:tcPr>
            <w:tcW w:w="918" w:type="dxa"/>
            <w:vAlign w:val="center"/>
          </w:tcPr>
          <w:p w14:paraId="176E428B"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7BFB9D51"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7ECF2FEC"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0823938E" w14:textId="77777777" w:rsidTr="007B64AD">
        <w:tc>
          <w:tcPr>
            <w:tcW w:w="918" w:type="dxa"/>
            <w:vAlign w:val="center"/>
          </w:tcPr>
          <w:p w14:paraId="3FAD876B"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7F30F580"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1447235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6DFBDDD1" w14:textId="77777777" w:rsidTr="007B64AD">
        <w:tc>
          <w:tcPr>
            <w:tcW w:w="918" w:type="dxa"/>
            <w:vAlign w:val="center"/>
          </w:tcPr>
          <w:p w14:paraId="57E064FC"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568EEC7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4117D2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318E345F" w14:textId="77777777" w:rsidTr="007B64AD">
        <w:tc>
          <w:tcPr>
            <w:tcW w:w="918" w:type="dxa"/>
            <w:vAlign w:val="center"/>
          </w:tcPr>
          <w:p w14:paraId="72799D26"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3E8EAF52"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3</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02E8A1A7"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0.8573  X  CAMC quoted Value</w:t>
            </w:r>
            <w:r>
              <w:rPr>
                <w:rFonts w:ascii="Arial" w:hAnsi="Arial" w:cs="Arial"/>
                <w:sz w:val="18"/>
                <w:szCs w:val="18"/>
              </w:rPr>
              <w:t xml:space="preserve"> </w:t>
            </w:r>
            <w:r w:rsidRPr="00492FAD">
              <w:rPr>
                <w:rFonts w:ascii="Arial" w:hAnsi="Arial" w:cs="Arial"/>
                <w:sz w:val="18"/>
                <w:szCs w:val="18"/>
              </w:rPr>
              <w:t xml:space="preserve">(1/(1.08^2)) = 0.8573  </w:t>
            </w:r>
          </w:p>
        </w:tc>
      </w:tr>
      <w:tr w:rsidR="00095958" w:rsidRPr="00492FAD" w14:paraId="05F112B1" w14:textId="77777777" w:rsidTr="007B64AD">
        <w:tc>
          <w:tcPr>
            <w:tcW w:w="918" w:type="dxa"/>
            <w:vAlign w:val="center"/>
          </w:tcPr>
          <w:p w14:paraId="377BFCE7"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2AA1F2F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21F3181F"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0.7938  X  CAMC quoted Value</w:t>
            </w:r>
            <w:r>
              <w:rPr>
                <w:rFonts w:ascii="Arial" w:hAnsi="Arial" w:cs="Arial"/>
                <w:sz w:val="18"/>
                <w:szCs w:val="18"/>
              </w:rPr>
              <w:t xml:space="preserve"> </w:t>
            </w:r>
            <w:r w:rsidRPr="00492FAD">
              <w:rPr>
                <w:rFonts w:ascii="Arial" w:hAnsi="Arial" w:cs="Arial"/>
                <w:sz w:val="18"/>
                <w:szCs w:val="18"/>
              </w:rPr>
              <w:t xml:space="preserve">(1/(1.08^3)) = 0.7938  </w:t>
            </w:r>
          </w:p>
        </w:tc>
      </w:tr>
      <w:tr w:rsidR="00095958" w:rsidRPr="00492FAD" w14:paraId="5254E397" w14:textId="77777777" w:rsidTr="007B64AD">
        <w:tc>
          <w:tcPr>
            <w:tcW w:w="918" w:type="dxa"/>
            <w:vAlign w:val="center"/>
          </w:tcPr>
          <w:p w14:paraId="0C66B0F9"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5A9FFB6D"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5</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467D5C90"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0.7350  X  CAMC quoted Value</w:t>
            </w:r>
            <w:r>
              <w:rPr>
                <w:rFonts w:ascii="Arial" w:hAnsi="Arial" w:cs="Arial"/>
                <w:sz w:val="18"/>
                <w:szCs w:val="18"/>
              </w:rPr>
              <w:t xml:space="preserve"> </w:t>
            </w:r>
            <w:r w:rsidRPr="00492FAD">
              <w:rPr>
                <w:rFonts w:ascii="Arial" w:hAnsi="Arial" w:cs="Arial"/>
                <w:sz w:val="18"/>
                <w:szCs w:val="18"/>
              </w:rPr>
              <w:t xml:space="preserve">(1/(1.08^4)) = 0.7350  </w:t>
            </w:r>
          </w:p>
        </w:tc>
      </w:tr>
      <w:tr w:rsidR="00095958" w:rsidRPr="00492FAD" w14:paraId="3EEA1A2E" w14:textId="77777777" w:rsidTr="007B64AD">
        <w:tc>
          <w:tcPr>
            <w:tcW w:w="918" w:type="dxa"/>
            <w:vAlign w:val="center"/>
          </w:tcPr>
          <w:p w14:paraId="1DAC0B8C"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6C43BEB7"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7DF86FE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0.6805  X  CAMC quoted Value</w:t>
            </w:r>
            <w:r>
              <w:rPr>
                <w:rFonts w:ascii="Arial" w:hAnsi="Arial" w:cs="Arial"/>
                <w:sz w:val="18"/>
                <w:szCs w:val="18"/>
              </w:rPr>
              <w:t xml:space="preserve"> </w:t>
            </w:r>
            <w:r w:rsidRPr="00492FAD">
              <w:rPr>
                <w:rFonts w:ascii="Arial" w:hAnsi="Arial" w:cs="Arial"/>
                <w:sz w:val="18"/>
                <w:szCs w:val="18"/>
              </w:rPr>
              <w:t xml:space="preserve">1/(1.08^5)) = 0.6805  </w:t>
            </w:r>
          </w:p>
        </w:tc>
      </w:tr>
      <w:tr w:rsidR="00095958" w:rsidRPr="00492FAD" w14:paraId="6C4EF86B" w14:textId="77777777" w:rsidTr="007B64AD">
        <w:tc>
          <w:tcPr>
            <w:tcW w:w="918" w:type="dxa"/>
            <w:vAlign w:val="center"/>
          </w:tcPr>
          <w:p w14:paraId="35FB3D24"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02654D2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034E4237"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3D7F3038" w14:textId="77777777" w:rsidTr="007B64AD">
        <w:tc>
          <w:tcPr>
            <w:tcW w:w="918" w:type="dxa"/>
            <w:vAlign w:val="center"/>
          </w:tcPr>
          <w:p w14:paraId="2C9D19CD"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21F3A644"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1B3E3B8C"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53699D53"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Award of contract:-</w:t>
      </w:r>
    </w:p>
    <w:p w14:paraId="15C54FD9"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4D94F160"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65FCDCE5"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30B3220C"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632DEC91"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lastRenderedPageBreak/>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73D95814"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7414FC8F"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7140D9">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6429FF8B"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3A3D729B"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6262687E"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744F8ED9"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r w:rsidRPr="00614070">
        <w:rPr>
          <w:rFonts w:ascii="Arial" w:hAnsi="Arial" w:cs="Arial"/>
          <w:sz w:val="24"/>
          <w:szCs w:val="24"/>
        </w:rPr>
        <w:t>atleast</w:t>
      </w:r>
      <w:proofErr w:type="spell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2B281C4F"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3CD2D7BE" w14:textId="056D5D2F"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DF1E2E" w:rsidRPr="00DF1E2E">
        <w:rPr>
          <w:rFonts w:ascii="Arial" w:hAnsi="Arial" w:cs="Arial"/>
          <w:b/>
          <w:bCs/>
          <w:szCs w:val="24"/>
        </w:rPr>
        <w:t>Patient Monitor</w:t>
      </w:r>
      <w:r w:rsidR="00E75972">
        <w:rPr>
          <w:rFonts w:ascii="Arial" w:hAnsi="Arial" w:cs="Arial"/>
          <w:szCs w:val="24"/>
        </w:rPr>
        <w:t xml:space="preserve"> 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7140D9">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7140D9">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w:t>
      </w:r>
      <w:r w:rsidR="00EE0226">
        <w:rPr>
          <w:rFonts w:ascii="Arial" w:hAnsi="Arial" w:cs="Arial"/>
          <w:bCs/>
          <w:szCs w:val="24"/>
        </w:rPr>
        <w:t xml:space="preserve">11.00 AM on </w:t>
      </w:r>
      <w:r w:rsidR="00D41F51">
        <w:rPr>
          <w:rFonts w:ascii="Arial" w:hAnsi="Arial" w:cs="Arial"/>
          <w:bCs/>
          <w:szCs w:val="24"/>
        </w:rPr>
        <w:t>9</w:t>
      </w:r>
      <w:r w:rsidR="00D41F51" w:rsidRPr="00D41F51">
        <w:rPr>
          <w:rFonts w:ascii="Arial" w:hAnsi="Arial" w:cs="Arial"/>
          <w:bCs/>
          <w:szCs w:val="24"/>
          <w:vertAlign w:val="superscript"/>
        </w:rPr>
        <w:t>th</w:t>
      </w:r>
      <w:r w:rsidR="00D41F51">
        <w:rPr>
          <w:rFonts w:ascii="Arial" w:hAnsi="Arial" w:cs="Arial"/>
          <w:bCs/>
          <w:szCs w:val="24"/>
        </w:rPr>
        <w:t xml:space="preserve"> Jan 2026</w:t>
      </w:r>
      <w:r w:rsidR="00EE0226">
        <w:rPr>
          <w:rFonts w:ascii="Arial" w:hAnsi="Arial" w:cs="Arial"/>
          <w:bCs/>
          <w:szCs w:val="24"/>
        </w:rPr>
        <w:t>.</w:t>
      </w:r>
    </w:p>
    <w:p w14:paraId="7FAB7414" w14:textId="5F25F0FC" w:rsidR="00051BF0" w:rsidRDefault="00E75972" w:rsidP="00E75972">
      <w:pPr>
        <w:spacing w:after="0" w:line="360" w:lineRule="auto"/>
        <w:ind w:left="1098" w:hanging="378"/>
        <w:jc w:val="both"/>
        <w:rPr>
          <w:rFonts w:ascii="Arial" w:hAnsi="Arial" w:cs="Arial"/>
          <w:bCs/>
          <w:sz w:val="24"/>
          <w:szCs w:val="24"/>
        </w:rPr>
      </w:pPr>
      <w:r>
        <w:rPr>
          <w:rFonts w:ascii="Arial" w:hAnsi="Arial" w:cs="Arial"/>
          <w:bCs/>
          <w:sz w:val="24"/>
          <w:szCs w:val="24"/>
        </w:rPr>
        <w:t>8</w:t>
      </w:r>
      <w:r w:rsidRPr="0065486E">
        <w:rPr>
          <w:rFonts w:ascii="Arial" w:hAnsi="Arial" w:cs="Arial"/>
          <w:bCs/>
          <w:sz w:val="24"/>
          <w:szCs w:val="24"/>
        </w:rPr>
        <w:t>.</w:t>
      </w:r>
      <w:r w:rsidR="00051BF0" w:rsidRPr="00051BF0">
        <w:rPr>
          <w:color w:val="222222"/>
          <w:shd w:val="clear" w:color="auto" w:fill="FFFFFF"/>
        </w:rPr>
        <w:t xml:space="preserve"> </w:t>
      </w:r>
      <w:r w:rsidR="00051BF0" w:rsidRPr="00051BF0">
        <w:rPr>
          <w:rFonts w:ascii="Arial" w:hAnsi="Arial" w:cs="Arial"/>
          <w:bCs/>
          <w:sz w:val="24"/>
          <w:szCs w:val="24"/>
        </w:rPr>
        <w:t xml:space="preserve">Quotation will be opened at 11.30 AM on </w:t>
      </w:r>
      <w:r w:rsidR="00D41F51">
        <w:rPr>
          <w:rFonts w:ascii="Arial" w:hAnsi="Arial" w:cs="Arial"/>
          <w:bCs/>
          <w:sz w:val="24"/>
          <w:szCs w:val="24"/>
        </w:rPr>
        <w:t>9</w:t>
      </w:r>
      <w:r w:rsidR="00D41F51" w:rsidRPr="00D41F51">
        <w:rPr>
          <w:rFonts w:ascii="Arial" w:hAnsi="Arial" w:cs="Arial"/>
          <w:bCs/>
          <w:sz w:val="24"/>
          <w:szCs w:val="24"/>
          <w:vertAlign w:val="superscript"/>
        </w:rPr>
        <w:t>th</w:t>
      </w:r>
      <w:r w:rsidR="00D41F51">
        <w:rPr>
          <w:rFonts w:ascii="Arial" w:hAnsi="Arial" w:cs="Arial"/>
          <w:bCs/>
          <w:sz w:val="24"/>
          <w:szCs w:val="24"/>
        </w:rPr>
        <w:t xml:space="preserve"> Jan 2026</w:t>
      </w:r>
      <w:r w:rsidR="00051BF0" w:rsidRPr="00051BF0">
        <w:rPr>
          <w:rFonts w:ascii="Arial" w:hAnsi="Arial" w:cs="Arial"/>
          <w:bCs/>
          <w:sz w:val="24"/>
          <w:szCs w:val="24"/>
        </w:rPr>
        <w:t xml:space="preserve"> in the presence of bidder rep. who chose to be present and at </w:t>
      </w:r>
      <w:proofErr w:type="gramStart"/>
      <w:r w:rsidR="00051BF0" w:rsidRPr="00051BF0">
        <w:rPr>
          <w:rFonts w:ascii="Arial" w:hAnsi="Arial" w:cs="Arial"/>
          <w:bCs/>
          <w:sz w:val="24"/>
          <w:szCs w:val="24"/>
        </w:rPr>
        <w:t>the sole</w:t>
      </w:r>
      <w:proofErr w:type="gramEnd"/>
      <w:r w:rsidR="00051BF0" w:rsidRPr="00051BF0">
        <w:rPr>
          <w:rFonts w:ascii="Arial" w:hAnsi="Arial" w:cs="Arial"/>
          <w:bCs/>
          <w:sz w:val="24"/>
          <w:szCs w:val="24"/>
        </w:rPr>
        <w:t xml:space="preserve"> discretion of purchaser.</w:t>
      </w:r>
    </w:p>
    <w:p w14:paraId="6F911E38" w14:textId="77777777" w:rsidR="00E75972" w:rsidRPr="00E77555" w:rsidRDefault="00E75972" w:rsidP="00E75972">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2D414D65" w14:textId="77777777" w:rsidR="00E75972" w:rsidRDefault="00E75972" w:rsidP="00E75972">
      <w:pPr>
        <w:tabs>
          <w:tab w:val="left" w:pos="7560"/>
          <w:tab w:val="left" w:pos="7590"/>
          <w:tab w:val="left" w:pos="7890"/>
        </w:tabs>
        <w:spacing w:after="0"/>
        <w:rPr>
          <w:rFonts w:ascii="Arial" w:eastAsiaTheme="minorHAnsi" w:hAnsi="Arial" w:cs="Arial"/>
          <w:b/>
          <w:sz w:val="24"/>
          <w:szCs w:val="24"/>
          <w:lang w:val="en-IN"/>
        </w:rPr>
      </w:pPr>
      <w:r>
        <w:rPr>
          <w:rFonts w:ascii="Arial" w:eastAsiaTheme="minorHAnsi" w:hAnsi="Arial" w:cs="Arial"/>
          <w:b/>
          <w:sz w:val="24"/>
          <w:szCs w:val="24"/>
          <w:lang w:val="en-IN"/>
        </w:rPr>
        <w:tab/>
      </w:r>
    </w:p>
    <w:p w14:paraId="3D42E9B1"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4B0C0883"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27AF61EF"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0E4CC739" w14:textId="77777777" w:rsidR="00371C90" w:rsidRDefault="00371C90" w:rsidP="00E75972">
      <w:pPr>
        <w:spacing w:after="0"/>
        <w:ind w:left="3600"/>
        <w:jc w:val="right"/>
        <w:rPr>
          <w:rFonts w:ascii="Arial" w:eastAsiaTheme="minorHAnsi" w:hAnsi="Arial" w:cs="Arial"/>
          <w:b/>
          <w:sz w:val="24"/>
          <w:szCs w:val="24"/>
        </w:rPr>
      </w:pPr>
    </w:p>
    <w:p w14:paraId="32838E6E" w14:textId="77777777" w:rsidR="00371C90" w:rsidRDefault="00371C90" w:rsidP="00E75972">
      <w:pPr>
        <w:spacing w:after="0"/>
        <w:ind w:left="3600"/>
        <w:jc w:val="right"/>
        <w:rPr>
          <w:rFonts w:ascii="Arial" w:eastAsiaTheme="minorHAnsi" w:hAnsi="Arial" w:cs="Arial"/>
          <w:b/>
          <w:sz w:val="24"/>
          <w:szCs w:val="24"/>
        </w:rPr>
      </w:pPr>
    </w:p>
    <w:p w14:paraId="7BFBD8B1" w14:textId="77777777" w:rsidR="00371C90" w:rsidRDefault="00371C90" w:rsidP="00371C90">
      <w:pPr>
        <w:tabs>
          <w:tab w:val="left" w:pos="7560"/>
          <w:tab w:val="left" w:pos="7590"/>
          <w:tab w:val="left" w:pos="7890"/>
        </w:tabs>
        <w:spacing w:after="0"/>
        <w:rPr>
          <w:rFonts w:ascii="Arial" w:eastAsiaTheme="minorHAnsi" w:hAnsi="Arial" w:cs="Arial"/>
          <w:b/>
          <w:sz w:val="24"/>
          <w:szCs w:val="24"/>
          <w:lang w:val="en-IN"/>
        </w:rPr>
      </w:pPr>
      <w:r>
        <w:rPr>
          <w:rFonts w:ascii="Arial" w:eastAsiaTheme="minorHAnsi" w:hAnsi="Arial" w:cs="Arial"/>
          <w:b/>
          <w:sz w:val="24"/>
          <w:szCs w:val="24"/>
          <w:lang w:val="en-IN"/>
        </w:rPr>
        <w:t>If any Query, please contact our Material Manager</w:t>
      </w:r>
    </w:p>
    <w:p w14:paraId="07B4EA20" w14:textId="77777777" w:rsidR="00371C90" w:rsidRDefault="00371C90" w:rsidP="00371C90">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42868FC9" w14:textId="77777777" w:rsidR="00371C90" w:rsidRPr="0009144D" w:rsidRDefault="00371C90" w:rsidP="00371C90">
      <w:pPr>
        <w:rPr>
          <w:rFonts w:ascii="Arial" w:eastAsiaTheme="minorHAnsi" w:hAnsi="Arial" w:cs="Arial"/>
          <w:b/>
          <w:sz w:val="24"/>
          <w:szCs w:val="24"/>
        </w:rPr>
        <w:sectPr w:rsidR="00371C90"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00EF2529">
          <w:rPr>
            <w:rStyle w:val="Hyperlink"/>
            <w:rFonts w:ascii="Arial" w:eastAsiaTheme="minorHAnsi" w:hAnsi="Arial" w:cs="Arial"/>
            <w:b/>
            <w:sz w:val="24"/>
            <w:szCs w:val="24"/>
          </w:rPr>
          <w:t>childs</w:t>
        </w:r>
        <w:r w:rsidR="00EF2529" w:rsidRPr="00600E4E">
          <w:rPr>
            <w:rStyle w:val="Hyperlink"/>
            <w:rFonts w:ascii="Arial" w:eastAsiaTheme="minorHAnsi" w:hAnsi="Arial" w:cs="Arial"/>
            <w:b/>
            <w:sz w:val="24"/>
            <w:szCs w:val="24"/>
          </w:rPr>
          <w:t>strustfrandim</w:t>
        </w:r>
        <w:r w:rsidRPr="00600E4E">
          <w:rPr>
            <w:rStyle w:val="Hyperlink"/>
            <w:rFonts w:ascii="Arial" w:eastAsiaTheme="minorHAnsi" w:hAnsi="Arial" w:cs="Arial"/>
            <w:b/>
            <w:sz w:val="24"/>
            <w:szCs w:val="24"/>
          </w:rPr>
          <w:t>@kkcth.org</w:t>
        </w:r>
      </w:hyperlink>
    </w:p>
    <w:p w14:paraId="3F46FAC5"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210F2EDC"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503FD481" w14:textId="77777777" w:rsidTr="00425359">
        <w:trPr>
          <w:cantSplit/>
          <w:trHeight w:val="20"/>
          <w:tblHeader/>
          <w:jc w:val="center"/>
        </w:trPr>
        <w:tc>
          <w:tcPr>
            <w:tcW w:w="560" w:type="dxa"/>
            <w:vMerge w:val="restart"/>
          </w:tcPr>
          <w:p w14:paraId="5E8578D9"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417A0F3F"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02A7CBBE"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7A3FE20E"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7FD02F77"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70B9ED3A"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27CEB3CC"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3FD457F9"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0C423F93" w14:textId="77777777" w:rsidTr="00425359">
        <w:trPr>
          <w:cantSplit/>
          <w:trHeight w:val="20"/>
          <w:tblHeader/>
          <w:jc w:val="center"/>
        </w:trPr>
        <w:tc>
          <w:tcPr>
            <w:tcW w:w="560" w:type="dxa"/>
            <w:vMerge/>
          </w:tcPr>
          <w:p w14:paraId="3BC84C07" w14:textId="77777777" w:rsidR="0096102C" w:rsidRPr="002C630F" w:rsidRDefault="0096102C" w:rsidP="00425359">
            <w:pPr>
              <w:pStyle w:val="NoSpacing"/>
              <w:rPr>
                <w:sz w:val="18"/>
                <w:szCs w:val="18"/>
              </w:rPr>
            </w:pPr>
          </w:p>
        </w:tc>
        <w:tc>
          <w:tcPr>
            <w:tcW w:w="2250" w:type="dxa"/>
            <w:vMerge/>
          </w:tcPr>
          <w:p w14:paraId="0E19895B" w14:textId="77777777" w:rsidR="0096102C" w:rsidRPr="002C630F" w:rsidRDefault="0096102C" w:rsidP="00425359">
            <w:pPr>
              <w:pStyle w:val="NoSpacing"/>
              <w:rPr>
                <w:sz w:val="18"/>
                <w:szCs w:val="18"/>
              </w:rPr>
            </w:pPr>
          </w:p>
        </w:tc>
        <w:tc>
          <w:tcPr>
            <w:tcW w:w="846" w:type="dxa"/>
            <w:vMerge/>
          </w:tcPr>
          <w:p w14:paraId="04B70F40" w14:textId="77777777" w:rsidR="0096102C" w:rsidRPr="002C630F" w:rsidRDefault="0096102C" w:rsidP="00425359">
            <w:pPr>
              <w:pStyle w:val="NoSpacing"/>
              <w:rPr>
                <w:sz w:val="18"/>
                <w:szCs w:val="18"/>
              </w:rPr>
            </w:pPr>
          </w:p>
        </w:tc>
        <w:tc>
          <w:tcPr>
            <w:tcW w:w="944" w:type="dxa"/>
            <w:vMerge/>
          </w:tcPr>
          <w:p w14:paraId="7DD0BDA6" w14:textId="77777777" w:rsidR="0096102C" w:rsidRPr="002C630F" w:rsidRDefault="0096102C" w:rsidP="00425359">
            <w:pPr>
              <w:pStyle w:val="NoSpacing"/>
              <w:rPr>
                <w:sz w:val="18"/>
                <w:szCs w:val="18"/>
              </w:rPr>
            </w:pPr>
          </w:p>
        </w:tc>
        <w:tc>
          <w:tcPr>
            <w:tcW w:w="6254" w:type="dxa"/>
            <w:gridSpan w:val="5"/>
          </w:tcPr>
          <w:p w14:paraId="4C087A5F"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7C4B6C18" w14:textId="77777777" w:rsidR="0096102C" w:rsidRPr="002C630F" w:rsidRDefault="0096102C" w:rsidP="00425359">
            <w:pPr>
              <w:pStyle w:val="NoSpacing"/>
              <w:rPr>
                <w:sz w:val="18"/>
                <w:szCs w:val="18"/>
              </w:rPr>
            </w:pPr>
          </w:p>
        </w:tc>
        <w:tc>
          <w:tcPr>
            <w:tcW w:w="1460" w:type="dxa"/>
            <w:vMerge/>
          </w:tcPr>
          <w:p w14:paraId="747ECFE6" w14:textId="77777777" w:rsidR="0096102C" w:rsidRPr="002C630F" w:rsidRDefault="0096102C" w:rsidP="00425359">
            <w:pPr>
              <w:pStyle w:val="NoSpacing"/>
              <w:rPr>
                <w:sz w:val="18"/>
                <w:szCs w:val="18"/>
              </w:rPr>
            </w:pPr>
          </w:p>
        </w:tc>
        <w:tc>
          <w:tcPr>
            <w:tcW w:w="1360" w:type="dxa"/>
            <w:vMerge/>
          </w:tcPr>
          <w:p w14:paraId="3FFA9C12" w14:textId="77777777" w:rsidR="0096102C" w:rsidRPr="002C630F" w:rsidRDefault="0096102C" w:rsidP="00425359">
            <w:pPr>
              <w:pStyle w:val="NoSpacing"/>
              <w:rPr>
                <w:sz w:val="18"/>
                <w:szCs w:val="18"/>
              </w:rPr>
            </w:pPr>
          </w:p>
        </w:tc>
      </w:tr>
      <w:tr w:rsidR="0096102C" w:rsidRPr="002C630F" w14:paraId="5418B0B0" w14:textId="77777777" w:rsidTr="00425359">
        <w:trPr>
          <w:trHeight w:val="800"/>
          <w:tblHeader/>
          <w:jc w:val="center"/>
        </w:trPr>
        <w:tc>
          <w:tcPr>
            <w:tcW w:w="560" w:type="dxa"/>
          </w:tcPr>
          <w:p w14:paraId="648DA67E"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2939238A"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101530F7" w14:textId="77777777" w:rsidR="0096102C" w:rsidRPr="002C630F" w:rsidRDefault="0096102C" w:rsidP="00425359">
            <w:pPr>
              <w:pStyle w:val="NoSpacing"/>
              <w:rPr>
                <w:sz w:val="18"/>
                <w:szCs w:val="18"/>
              </w:rPr>
            </w:pPr>
            <w:r w:rsidRPr="002C630F">
              <w:rPr>
                <w:sz w:val="18"/>
                <w:szCs w:val="18"/>
              </w:rPr>
              <w:t>Country of</w:t>
            </w:r>
          </w:p>
          <w:p w14:paraId="18042051" w14:textId="77777777" w:rsidR="0096102C" w:rsidRPr="002C630F" w:rsidRDefault="0096102C" w:rsidP="00425359">
            <w:pPr>
              <w:pStyle w:val="NoSpacing"/>
              <w:rPr>
                <w:sz w:val="18"/>
                <w:szCs w:val="18"/>
              </w:rPr>
            </w:pPr>
            <w:r w:rsidRPr="002C630F">
              <w:rPr>
                <w:sz w:val="18"/>
                <w:szCs w:val="18"/>
              </w:rPr>
              <w:t>origin</w:t>
            </w:r>
          </w:p>
        </w:tc>
        <w:tc>
          <w:tcPr>
            <w:tcW w:w="944" w:type="dxa"/>
          </w:tcPr>
          <w:p w14:paraId="715879D2"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6A46688B"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2A25950F" w14:textId="77777777" w:rsidR="0096102C" w:rsidRPr="002C630F" w:rsidRDefault="0096102C" w:rsidP="00425359">
            <w:pPr>
              <w:pStyle w:val="NoSpacing"/>
              <w:rPr>
                <w:sz w:val="18"/>
                <w:szCs w:val="18"/>
              </w:rPr>
            </w:pPr>
            <w:r w:rsidRPr="002C630F">
              <w:rPr>
                <w:sz w:val="18"/>
                <w:szCs w:val="18"/>
              </w:rPr>
              <w:t>(a)</w:t>
            </w:r>
          </w:p>
        </w:tc>
        <w:tc>
          <w:tcPr>
            <w:tcW w:w="1087" w:type="dxa"/>
          </w:tcPr>
          <w:p w14:paraId="7ED41DE3" w14:textId="77777777" w:rsidR="0096102C" w:rsidRPr="002C630F" w:rsidRDefault="0096102C" w:rsidP="00425359">
            <w:pPr>
              <w:pStyle w:val="NoSpacing"/>
              <w:rPr>
                <w:sz w:val="18"/>
                <w:szCs w:val="18"/>
              </w:rPr>
            </w:pPr>
            <w:r w:rsidRPr="002C630F">
              <w:rPr>
                <w:sz w:val="18"/>
                <w:szCs w:val="18"/>
              </w:rPr>
              <w:t>Packing</w:t>
            </w:r>
          </w:p>
          <w:p w14:paraId="2A8B8B92" w14:textId="77777777" w:rsidR="0096102C" w:rsidRPr="002C630F" w:rsidRDefault="0096102C" w:rsidP="00425359">
            <w:pPr>
              <w:pStyle w:val="NoSpacing"/>
              <w:rPr>
                <w:sz w:val="18"/>
                <w:szCs w:val="18"/>
              </w:rPr>
            </w:pPr>
            <w:r w:rsidRPr="002C630F">
              <w:rPr>
                <w:sz w:val="18"/>
                <w:szCs w:val="18"/>
              </w:rPr>
              <w:t>&amp; forwarding</w:t>
            </w:r>
          </w:p>
          <w:p w14:paraId="46762E7D" w14:textId="77777777" w:rsidR="0096102C" w:rsidRPr="002C630F" w:rsidRDefault="0096102C" w:rsidP="00425359">
            <w:pPr>
              <w:pStyle w:val="NoSpacing"/>
              <w:rPr>
                <w:sz w:val="18"/>
                <w:szCs w:val="18"/>
              </w:rPr>
            </w:pPr>
          </w:p>
          <w:p w14:paraId="3EE25211" w14:textId="77777777" w:rsidR="0096102C" w:rsidRPr="002C630F" w:rsidRDefault="0096102C" w:rsidP="00425359">
            <w:pPr>
              <w:pStyle w:val="NoSpacing"/>
              <w:rPr>
                <w:sz w:val="18"/>
                <w:szCs w:val="18"/>
              </w:rPr>
            </w:pPr>
            <w:r w:rsidRPr="002C630F">
              <w:rPr>
                <w:sz w:val="18"/>
                <w:szCs w:val="18"/>
              </w:rPr>
              <w:t>(b)</w:t>
            </w:r>
          </w:p>
        </w:tc>
        <w:tc>
          <w:tcPr>
            <w:tcW w:w="1775" w:type="dxa"/>
          </w:tcPr>
          <w:p w14:paraId="0B733C28" w14:textId="77777777" w:rsidR="0096102C" w:rsidRPr="002C630F" w:rsidRDefault="0096102C" w:rsidP="00425359">
            <w:pPr>
              <w:pStyle w:val="NoSpacing"/>
              <w:rPr>
                <w:sz w:val="18"/>
                <w:szCs w:val="18"/>
              </w:rPr>
            </w:pPr>
            <w:r w:rsidRPr="002C630F">
              <w:rPr>
                <w:sz w:val="18"/>
                <w:szCs w:val="18"/>
              </w:rPr>
              <w:t>Inland transport, Insurance  and</w:t>
            </w:r>
          </w:p>
          <w:p w14:paraId="5ED7862C" w14:textId="77777777" w:rsidR="0096102C" w:rsidRPr="002C630F" w:rsidRDefault="0096102C" w:rsidP="00425359">
            <w:pPr>
              <w:pStyle w:val="NoSpacing"/>
              <w:rPr>
                <w:sz w:val="18"/>
                <w:szCs w:val="18"/>
              </w:rPr>
            </w:pPr>
            <w:r w:rsidRPr="002C630F">
              <w:rPr>
                <w:sz w:val="18"/>
                <w:szCs w:val="18"/>
              </w:rPr>
              <w:t xml:space="preserve">Incidental costs incidental </w:t>
            </w:r>
            <w:r w:rsidR="00ED63C0" w:rsidRPr="002C630F">
              <w:rPr>
                <w:sz w:val="18"/>
                <w:szCs w:val="18"/>
              </w:rPr>
              <w:t>to delivery</w:t>
            </w:r>
          </w:p>
          <w:p w14:paraId="0D43364E" w14:textId="77777777" w:rsidR="0096102C" w:rsidRPr="002C630F" w:rsidRDefault="0096102C" w:rsidP="00425359">
            <w:pPr>
              <w:pStyle w:val="NoSpacing"/>
              <w:rPr>
                <w:sz w:val="18"/>
                <w:szCs w:val="18"/>
              </w:rPr>
            </w:pPr>
            <w:r>
              <w:rPr>
                <w:sz w:val="18"/>
                <w:szCs w:val="18"/>
              </w:rPr>
              <w:t>€</w:t>
            </w:r>
          </w:p>
        </w:tc>
        <w:tc>
          <w:tcPr>
            <w:tcW w:w="984" w:type="dxa"/>
          </w:tcPr>
          <w:p w14:paraId="66870C86" w14:textId="77777777" w:rsidR="0096102C" w:rsidRPr="002C630F" w:rsidRDefault="0096102C" w:rsidP="00425359">
            <w:pPr>
              <w:pStyle w:val="NoSpacing"/>
              <w:rPr>
                <w:sz w:val="18"/>
                <w:szCs w:val="18"/>
              </w:rPr>
            </w:pPr>
            <w:r w:rsidRPr="002C630F">
              <w:rPr>
                <w:sz w:val="18"/>
                <w:szCs w:val="18"/>
              </w:rPr>
              <w:t xml:space="preserve">Incidental services </w:t>
            </w:r>
          </w:p>
          <w:p w14:paraId="65F867BD" w14:textId="77777777" w:rsidR="0096102C" w:rsidRPr="002C630F" w:rsidRDefault="0096102C" w:rsidP="00425359">
            <w:pPr>
              <w:pStyle w:val="NoSpacing"/>
              <w:rPr>
                <w:sz w:val="18"/>
                <w:szCs w:val="18"/>
              </w:rPr>
            </w:pPr>
            <w:r w:rsidRPr="002C630F">
              <w:rPr>
                <w:sz w:val="18"/>
                <w:szCs w:val="18"/>
              </w:rPr>
              <w:t>(d)</w:t>
            </w:r>
          </w:p>
        </w:tc>
        <w:tc>
          <w:tcPr>
            <w:tcW w:w="919" w:type="dxa"/>
          </w:tcPr>
          <w:p w14:paraId="05B0AF8E" w14:textId="77777777" w:rsidR="0096102C" w:rsidRPr="002C630F" w:rsidRDefault="0096102C" w:rsidP="00425359">
            <w:pPr>
              <w:pStyle w:val="NoSpacing"/>
              <w:rPr>
                <w:sz w:val="18"/>
                <w:szCs w:val="18"/>
              </w:rPr>
            </w:pPr>
            <w:r w:rsidRPr="002C630F">
              <w:rPr>
                <w:sz w:val="18"/>
                <w:szCs w:val="18"/>
              </w:rPr>
              <w:t>Customs duty</w:t>
            </w:r>
          </w:p>
          <w:p w14:paraId="664B91A8" w14:textId="77777777" w:rsidR="0096102C" w:rsidRPr="002C630F" w:rsidRDefault="0096102C" w:rsidP="00425359">
            <w:pPr>
              <w:pStyle w:val="NoSpacing"/>
              <w:rPr>
                <w:sz w:val="18"/>
                <w:szCs w:val="18"/>
              </w:rPr>
            </w:pPr>
          </w:p>
          <w:p w14:paraId="7C1FC746" w14:textId="77777777" w:rsidR="0096102C" w:rsidRPr="002C630F" w:rsidRDefault="0096102C" w:rsidP="00425359">
            <w:pPr>
              <w:pStyle w:val="NoSpacing"/>
              <w:rPr>
                <w:sz w:val="18"/>
                <w:szCs w:val="18"/>
              </w:rPr>
            </w:pPr>
          </w:p>
          <w:p w14:paraId="6A2CC230" w14:textId="77777777" w:rsidR="0096102C" w:rsidRPr="002C630F" w:rsidRDefault="0096102C" w:rsidP="00425359">
            <w:pPr>
              <w:pStyle w:val="NoSpacing"/>
              <w:rPr>
                <w:sz w:val="18"/>
                <w:szCs w:val="18"/>
              </w:rPr>
            </w:pPr>
            <w:r>
              <w:rPr>
                <w:sz w:val="18"/>
                <w:szCs w:val="18"/>
              </w:rPr>
              <w:t>(e)</w:t>
            </w:r>
          </w:p>
        </w:tc>
        <w:tc>
          <w:tcPr>
            <w:tcW w:w="1055" w:type="dxa"/>
          </w:tcPr>
          <w:p w14:paraId="52228BB8" w14:textId="77777777" w:rsidR="0096102C" w:rsidRPr="002C630F" w:rsidRDefault="0096102C" w:rsidP="00425359">
            <w:pPr>
              <w:pStyle w:val="NoSpacing"/>
              <w:rPr>
                <w:sz w:val="18"/>
                <w:szCs w:val="18"/>
              </w:rPr>
            </w:pPr>
            <w:r w:rsidRPr="002C630F">
              <w:rPr>
                <w:sz w:val="18"/>
                <w:szCs w:val="18"/>
              </w:rPr>
              <w:t>Unit price</w:t>
            </w:r>
          </w:p>
          <w:p w14:paraId="1256FB59" w14:textId="77777777" w:rsidR="0096102C" w:rsidRPr="002C630F" w:rsidRDefault="0096102C" w:rsidP="00425359">
            <w:pPr>
              <w:pStyle w:val="NoSpacing"/>
              <w:rPr>
                <w:sz w:val="18"/>
                <w:szCs w:val="18"/>
              </w:rPr>
            </w:pPr>
          </w:p>
          <w:p w14:paraId="2DF52F38" w14:textId="77777777" w:rsidR="0096102C" w:rsidRPr="002C630F" w:rsidRDefault="0096102C" w:rsidP="00425359">
            <w:pPr>
              <w:pStyle w:val="NoSpacing"/>
              <w:rPr>
                <w:sz w:val="18"/>
                <w:szCs w:val="18"/>
              </w:rPr>
            </w:pPr>
          </w:p>
          <w:p w14:paraId="32213F6D" w14:textId="77777777" w:rsidR="0096102C" w:rsidRPr="002C630F" w:rsidRDefault="0096102C" w:rsidP="00425359">
            <w:pPr>
              <w:pStyle w:val="NoSpacing"/>
              <w:rPr>
                <w:sz w:val="18"/>
                <w:szCs w:val="18"/>
              </w:rPr>
            </w:pPr>
          </w:p>
          <w:p w14:paraId="408B0866"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30CDF5B1" w14:textId="77777777" w:rsidR="0096102C" w:rsidRPr="002C630F" w:rsidRDefault="0096102C" w:rsidP="00425359">
            <w:pPr>
              <w:pStyle w:val="NoSpacing"/>
              <w:rPr>
                <w:sz w:val="18"/>
                <w:szCs w:val="18"/>
              </w:rPr>
            </w:pPr>
            <w:r w:rsidRPr="002C630F">
              <w:rPr>
                <w:sz w:val="18"/>
                <w:szCs w:val="18"/>
              </w:rPr>
              <w:t xml:space="preserve">Total price per schedule for delivery at final </w:t>
            </w:r>
            <w:r>
              <w:rPr>
                <w:sz w:val="18"/>
                <w:szCs w:val="18"/>
              </w:rPr>
              <w:t>d</w:t>
            </w:r>
            <w:r w:rsidRPr="002C630F">
              <w:rPr>
                <w:sz w:val="18"/>
                <w:szCs w:val="18"/>
              </w:rPr>
              <w:t>estination</w:t>
            </w:r>
          </w:p>
          <w:p w14:paraId="68574976" w14:textId="77777777" w:rsidR="0096102C" w:rsidRPr="002C630F" w:rsidRDefault="0096102C" w:rsidP="00425359">
            <w:pPr>
              <w:pStyle w:val="NoSpacing"/>
              <w:rPr>
                <w:sz w:val="18"/>
                <w:szCs w:val="18"/>
              </w:rPr>
            </w:pPr>
            <w:r w:rsidRPr="002C630F">
              <w:rPr>
                <w:sz w:val="18"/>
                <w:szCs w:val="18"/>
              </w:rPr>
              <w:t>(4 x 6)</w:t>
            </w:r>
          </w:p>
        </w:tc>
        <w:tc>
          <w:tcPr>
            <w:tcW w:w="1360" w:type="dxa"/>
          </w:tcPr>
          <w:p w14:paraId="77AA1C9D"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293A5BFC" w14:textId="77777777" w:rsidTr="00425359">
        <w:trPr>
          <w:trHeight w:val="160"/>
          <w:tblHeader/>
          <w:jc w:val="center"/>
        </w:trPr>
        <w:tc>
          <w:tcPr>
            <w:tcW w:w="560" w:type="dxa"/>
            <w:vAlign w:val="center"/>
          </w:tcPr>
          <w:p w14:paraId="523F414E"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5FB9205B" w14:textId="77777777" w:rsidR="0096102C" w:rsidRPr="00D51C68" w:rsidRDefault="005B0089"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Patient Monitor as per specification</w:t>
            </w:r>
          </w:p>
        </w:tc>
        <w:tc>
          <w:tcPr>
            <w:tcW w:w="846" w:type="dxa"/>
            <w:vAlign w:val="center"/>
          </w:tcPr>
          <w:p w14:paraId="5C1B26C9"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18ABE429" w14:textId="77777777" w:rsidR="0096102C" w:rsidRPr="002C06F0" w:rsidRDefault="005B0089" w:rsidP="00425359">
            <w:pPr>
              <w:pStyle w:val="NoSpacing"/>
              <w:jc w:val="center"/>
              <w:rPr>
                <w:sz w:val="18"/>
                <w:szCs w:val="18"/>
              </w:rPr>
            </w:pPr>
            <w:r>
              <w:rPr>
                <w:sz w:val="18"/>
                <w:szCs w:val="18"/>
              </w:rPr>
              <w:t>1</w:t>
            </w:r>
          </w:p>
        </w:tc>
        <w:tc>
          <w:tcPr>
            <w:tcW w:w="1489" w:type="dxa"/>
          </w:tcPr>
          <w:p w14:paraId="155CA508" w14:textId="77777777" w:rsidR="0096102C" w:rsidRPr="00597E26" w:rsidRDefault="0096102C" w:rsidP="00425359">
            <w:pPr>
              <w:pStyle w:val="NoSpacing"/>
              <w:spacing w:line="276" w:lineRule="auto"/>
              <w:rPr>
                <w:sz w:val="20"/>
                <w:szCs w:val="20"/>
              </w:rPr>
            </w:pPr>
          </w:p>
        </w:tc>
        <w:tc>
          <w:tcPr>
            <w:tcW w:w="1087" w:type="dxa"/>
          </w:tcPr>
          <w:p w14:paraId="1E33D6DC" w14:textId="77777777" w:rsidR="0096102C" w:rsidRPr="00597E26" w:rsidRDefault="0096102C" w:rsidP="00425359">
            <w:pPr>
              <w:pStyle w:val="NoSpacing"/>
              <w:spacing w:line="276" w:lineRule="auto"/>
              <w:rPr>
                <w:sz w:val="20"/>
                <w:szCs w:val="20"/>
              </w:rPr>
            </w:pPr>
          </w:p>
        </w:tc>
        <w:tc>
          <w:tcPr>
            <w:tcW w:w="1775" w:type="dxa"/>
          </w:tcPr>
          <w:p w14:paraId="45C67D2E" w14:textId="77777777" w:rsidR="0096102C" w:rsidRPr="00597E26" w:rsidRDefault="0096102C" w:rsidP="00425359">
            <w:pPr>
              <w:pStyle w:val="NoSpacing"/>
              <w:spacing w:line="276" w:lineRule="auto"/>
              <w:rPr>
                <w:sz w:val="20"/>
                <w:szCs w:val="20"/>
              </w:rPr>
            </w:pPr>
          </w:p>
        </w:tc>
        <w:tc>
          <w:tcPr>
            <w:tcW w:w="984" w:type="dxa"/>
          </w:tcPr>
          <w:p w14:paraId="6ABD1D95" w14:textId="77777777" w:rsidR="0096102C" w:rsidRPr="00597E26" w:rsidRDefault="0096102C" w:rsidP="00425359">
            <w:pPr>
              <w:pStyle w:val="NoSpacing"/>
              <w:spacing w:line="276" w:lineRule="auto"/>
              <w:rPr>
                <w:sz w:val="20"/>
                <w:szCs w:val="20"/>
              </w:rPr>
            </w:pPr>
          </w:p>
        </w:tc>
        <w:tc>
          <w:tcPr>
            <w:tcW w:w="919" w:type="dxa"/>
          </w:tcPr>
          <w:p w14:paraId="7424CF18" w14:textId="77777777" w:rsidR="0096102C" w:rsidRPr="00597E26" w:rsidRDefault="0096102C" w:rsidP="00425359">
            <w:pPr>
              <w:pStyle w:val="NoSpacing"/>
              <w:spacing w:line="276" w:lineRule="auto"/>
              <w:rPr>
                <w:sz w:val="20"/>
                <w:szCs w:val="20"/>
              </w:rPr>
            </w:pPr>
          </w:p>
        </w:tc>
        <w:tc>
          <w:tcPr>
            <w:tcW w:w="1055" w:type="dxa"/>
          </w:tcPr>
          <w:p w14:paraId="4329B01F" w14:textId="77777777" w:rsidR="0096102C" w:rsidRPr="00BD5158" w:rsidRDefault="0096102C" w:rsidP="00425359">
            <w:pPr>
              <w:pStyle w:val="NoSpacing"/>
              <w:rPr>
                <w:sz w:val="18"/>
                <w:szCs w:val="18"/>
              </w:rPr>
            </w:pPr>
          </w:p>
        </w:tc>
        <w:tc>
          <w:tcPr>
            <w:tcW w:w="1460" w:type="dxa"/>
          </w:tcPr>
          <w:p w14:paraId="31567E63" w14:textId="77777777" w:rsidR="0096102C" w:rsidRPr="00BD5158" w:rsidRDefault="0096102C" w:rsidP="00425359">
            <w:pPr>
              <w:pStyle w:val="NoSpacing"/>
              <w:rPr>
                <w:sz w:val="18"/>
                <w:szCs w:val="18"/>
              </w:rPr>
            </w:pPr>
          </w:p>
        </w:tc>
        <w:tc>
          <w:tcPr>
            <w:tcW w:w="1360" w:type="dxa"/>
          </w:tcPr>
          <w:p w14:paraId="5E3B6FBC" w14:textId="77777777" w:rsidR="0096102C" w:rsidRPr="00BD5158" w:rsidRDefault="0096102C" w:rsidP="00425359">
            <w:pPr>
              <w:pStyle w:val="NoSpacing"/>
              <w:rPr>
                <w:sz w:val="18"/>
                <w:szCs w:val="18"/>
              </w:rPr>
            </w:pPr>
          </w:p>
        </w:tc>
      </w:tr>
    </w:tbl>
    <w:p w14:paraId="3EE7A079" w14:textId="77777777" w:rsidR="0096102C" w:rsidRDefault="0096102C" w:rsidP="0096102C">
      <w:pPr>
        <w:spacing w:after="0" w:line="360" w:lineRule="auto"/>
        <w:rPr>
          <w:rFonts w:ascii="Times New Roman" w:hAnsi="Times New Roman"/>
          <w:b/>
          <w:bCs/>
        </w:rPr>
      </w:pPr>
    </w:p>
    <w:p w14:paraId="57041833"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532138FD"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5B0089">
        <w:rPr>
          <w:rFonts w:ascii="Times New Roman" w:eastAsia="Arial" w:hAnsi="Times New Roman" w:cs="Times New Roman"/>
          <w:sz w:val="18"/>
          <w:szCs w:val="18"/>
          <w:lang w:eastAsia="ar-SA"/>
        </w:rPr>
        <w:t>Patient Monitor</w:t>
      </w:r>
      <w:r>
        <w:rPr>
          <w:rFonts w:ascii="Times New Roman" w:eastAsia="Arial" w:hAnsi="Times New Roman" w:cs="Times New Roman"/>
          <w:sz w:val="18"/>
          <w:szCs w:val="18"/>
          <w:lang w:eastAsia="ar-SA"/>
        </w:rPr>
        <w:t xml:space="preserve"> </w:t>
      </w:r>
      <w:r w:rsidRPr="00D30185">
        <w:rPr>
          <w:rFonts w:ascii="Times New Roman" w:eastAsia="Arial" w:hAnsi="Times New Roman" w:cs="Times New Roman"/>
          <w:sz w:val="18"/>
          <w:szCs w:val="18"/>
          <w:lang w:eastAsia="ar-SA"/>
        </w:rPr>
        <w:t>as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3C94214B"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19CE1CDB"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5B0089">
        <w:rPr>
          <w:rFonts w:ascii="Times New Roman" w:eastAsia="Arial" w:hAnsi="Times New Roman" w:cs="Times New Roman"/>
          <w:sz w:val="18"/>
          <w:szCs w:val="18"/>
          <w:lang w:eastAsia="ar-SA"/>
        </w:rPr>
        <w:t>Patient Monitor as</w:t>
      </w:r>
      <w:r w:rsidRPr="00D30185">
        <w:rPr>
          <w:rFonts w:ascii="Times New Roman" w:eastAsia="Arial" w:hAnsi="Times New Roman" w:cs="Times New Roman"/>
          <w:sz w:val="18"/>
          <w:szCs w:val="18"/>
          <w:lang w:eastAsia="ar-SA"/>
        </w:rPr>
        <w:t xml:space="preserve"> per specification with HSN code/ rate of GST.......................</w:t>
      </w:r>
      <w:r>
        <w:rPr>
          <w:rFonts w:ascii="Times New Roman" w:eastAsia="Arial" w:hAnsi="Times New Roman" w:cs="Times New Roman"/>
          <w:sz w:val="18"/>
          <w:szCs w:val="18"/>
          <w:lang w:eastAsia="ar-SA"/>
        </w:rPr>
        <w:t>..........................................................................................................................................</w:t>
      </w:r>
    </w:p>
    <w:p w14:paraId="1335B289" w14:textId="77777777" w:rsidR="00E75972" w:rsidRDefault="00E75972" w:rsidP="00E75972">
      <w:pPr>
        <w:spacing w:after="0" w:line="360" w:lineRule="auto"/>
        <w:rPr>
          <w:rFonts w:ascii="Times New Roman" w:hAnsi="Times New Roman"/>
          <w:b/>
          <w:sz w:val="18"/>
          <w:szCs w:val="16"/>
          <w:u w:val="single"/>
        </w:rPr>
      </w:pPr>
    </w:p>
    <w:p w14:paraId="0E0EF55C"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6EE777C0" w14:textId="77777777" w:rsidR="00E75972" w:rsidRDefault="00E75972" w:rsidP="00E75972">
      <w:pPr>
        <w:snapToGrid w:val="0"/>
        <w:spacing w:after="0" w:line="360" w:lineRule="auto"/>
        <w:rPr>
          <w:rFonts w:ascii="Times New Roman" w:hAnsi="Times New Roman"/>
          <w:sz w:val="4"/>
          <w:szCs w:val="16"/>
        </w:rPr>
      </w:pPr>
    </w:p>
    <w:p w14:paraId="40E9FCD5"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6B95496C"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592EB077"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 xml:space="preserve">(c)  </w:t>
      </w:r>
      <w:r>
        <w:rPr>
          <w:rFonts w:ascii="Times New Roman" w:hAnsi="Times New Roman"/>
          <w:b/>
          <w:bCs/>
          <w:sz w:val="18"/>
          <w:szCs w:val="16"/>
        </w:rPr>
        <w:tab/>
        <w:t>The bidder should indicate the HSN code of the equipment/ service and applicable GST rate</w:t>
      </w:r>
    </w:p>
    <w:p w14:paraId="6F34A55C"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The bidder should quote for the prices separately from column 5(a) to 5(e) and should not state “as inclusive” of all rate.</w:t>
      </w:r>
    </w:p>
    <w:p w14:paraId="51B8BC59" w14:textId="77777777" w:rsidR="00E75972" w:rsidRDefault="00E75972" w:rsidP="00E75972">
      <w:pPr>
        <w:spacing w:after="0" w:line="360" w:lineRule="auto"/>
        <w:rPr>
          <w:rFonts w:ascii="Times New Roman" w:hAnsi="Times New Roman"/>
          <w:sz w:val="18"/>
          <w:szCs w:val="16"/>
        </w:rPr>
      </w:pPr>
    </w:p>
    <w:p w14:paraId="371E7AF9"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
    <w:p w14:paraId="276077BA"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3ADDE92C"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6E470536"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359FECB7" w14:textId="77777777" w:rsidR="0096102C"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53490B4F" w14:textId="77777777" w:rsidR="0096102C" w:rsidRDefault="0096102C" w:rsidP="0096102C">
      <w:pPr>
        <w:pStyle w:val="DefaultText"/>
        <w:tabs>
          <w:tab w:val="left" w:pos="540"/>
        </w:tabs>
        <w:spacing w:line="360" w:lineRule="auto"/>
        <w:jc w:val="center"/>
        <w:rPr>
          <w:rFonts w:ascii="Arial" w:hAnsi="Arial" w:cs="Arial"/>
          <w:b/>
          <w:szCs w:val="24"/>
          <w:u w:val="single"/>
          <w:lang w:val="en-IN"/>
        </w:rPr>
      </w:pPr>
    </w:p>
    <w:p w14:paraId="3443C5F1" w14:textId="77777777" w:rsidR="00DF1E2E" w:rsidRPr="00BA7411" w:rsidRDefault="00DF1E2E" w:rsidP="00BA7411">
      <w:pPr>
        <w:spacing w:after="0" w:line="240" w:lineRule="auto"/>
        <w:jc w:val="center"/>
        <w:rPr>
          <w:b/>
          <w:sz w:val="28"/>
          <w:szCs w:val="28"/>
          <w:u w:val="single"/>
        </w:rPr>
      </w:pPr>
      <w:r w:rsidRPr="00BA7411">
        <w:rPr>
          <w:b/>
          <w:sz w:val="28"/>
          <w:szCs w:val="28"/>
          <w:u w:val="single"/>
        </w:rPr>
        <w:t>TECHNICAL SPECIFICATION FOR PATIENT MONITOR</w:t>
      </w:r>
    </w:p>
    <w:p w14:paraId="270D8C23" w14:textId="77777777" w:rsidR="00DF1E2E" w:rsidRDefault="00DF1E2E" w:rsidP="00BA7411">
      <w:pPr>
        <w:spacing w:after="0" w:line="240" w:lineRule="auto"/>
        <w:rPr>
          <w:b/>
          <w:sz w:val="28"/>
          <w:szCs w:val="28"/>
        </w:rPr>
      </w:pPr>
      <w:r>
        <w:rPr>
          <w:b/>
          <w:sz w:val="28"/>
          <w:szCs w:val="28"/>
        </w:rPr>
        <w:t>GENERAL</w:t>
      </w:r>
    </w:p>
    <w:p w14:paraId="4DC5EF88" w14:textId="77777777" w:rsidR="00DF1E2E" w:rsidRDefault="00DF1E2E" w:rsidP="00BA7411">
      <w:pPr>
        <w:spacing w:after="0" w:line="240" w:lineRule="auto"/>
        <w:rPr>
          <w:sz w:val="28"/>
          <w:szCs w:val="28"/>
        </w:rPr>
      </w:pPr>
      <w:r w:rsidRPr="009D007C">
        <w:rPr>
          <w:sz w:val="28"/>
          <w:szCs w:val="28"/>
        </w:rPr>
        <w:t>Product Description</w:t>
      </w:r>
      <w:r w:rsidRPr="009D007C">
        <w:rPr>
          <w:sz w:val="28"/>
          <w:szCs w:val="28"/>
        </w:rPr>
        <w:tab/>
      </w:r>
      <w:r w:rsidRPr="009D007C">
        <w:rPr>
          <w:sz w:val="28"/>
          <w:szCs w:val="28"/>
        </w:rPr>
        <w:tab/>
      </w:r>
      <w:r w:rsidRPr="009D007C">
        <w:rPr>
          <w:sz w:val="28"/>
          <w:szCs w:val="28"/>
        </w:rPr>
        <w:tab/>
      </w:r>
      <w:r w:rsidRPr="009D007C">
        <w:rPr>
          <w:sz w:val="28"/>
          <w:szCs w:val="28"/>
        </w:rPr>
        <w:tab/>
      </w:r>
      <w:r w:rsidRPr="009D007C">
        <w:rPr>
          <w:sz w:val="28"/>
          <w:szCs w:val="28"/>
        </w:rPr>
        <w:tab/>
        <w:t>High End Multipara Monitor</w:t>
      </w:r>
    </w:p>
    <w:p w14:paraId="3D8325EC" w14:textId="77777777" w:rsidR="00DF1E2E" w:rsidRDefault="00DF1E2E" w:rsidP="00BA7411">
      <w:pPr>
        <w:spacing w:after="0" w:line="240" w:lineRule="auto"/>
        <w:ind w:left="5760" w:hanging="5760"/>
        <w:jc w:val="both"/>
        <w:rPr>
          <w:sz w:val="28"/>
          <w:szCs w:val="28"/>
        </w:rPr>
      </w:pPr>
      <w:r w:rsidRPr="009D007C">
        <w:rPr>
          <w:sz w:val="28"/>
          <w:szCs w:val="28"/>
        </w:rPr>
        <w:t>Purpose</w:t>
      </w:r>
      <w:r w:rsidRPr="009D007C">
        <w:rPr>
          <w:sz w:val="28"/>
          <w:szCs w:val="28"/>
        </w:rPr>
        <w:tab/>
        <w:t>High end multipara monitor is a device that monitor and record a variety of patients' basic vital signs parameters in real-time. These are used in the critical care unit,</w:t>
      </w:r>
      <w:r>
        <w:rPr>
          <w:sz w:val="28"/>
          <w:szCs w:val="28"/>
        </w:rPr>
        <w:t xml:space="preserve"> </w:t>
      </w:r>
      <w:r w:rsidRPr="009D007C">
        <w:rPr>
          <w:sz w:val="28"/>
          <w:szCs w:val="28"/>
        </w:rPr>
        <w:t>Operation theatres and in post anesthesia care unit and ICU.</w:t>
      </w:r>
    </w:p>
    <w:p w14:paraId="6B52AFB0" w14:textId="77777777" w:rsidR="00DF1E2E" w:rsidRDefault="00DF1E2E" w:rsidP="00BA7411">
      <w:pPr>
        <w:spacing w:after="0" w:line="240" w:lineRule="auto"/>
        <w:rPr>
          <w:b/>
          <w:sz w:val="28"/>
          <w:szCs w:val="28"/>
        </w:rPr>
      </w:pPr>
      <w:r w:rsidRPr="009D007C">
        <w:rPr>
          <w:b/>
          <w:sz w:val="28"/>
          <w:szCs w:val="28"/>
        </w:rPr>
        <w:t>PRODUCT INFORMATION</w:t>
      </w:r>
    </w:p>
    <w:p w14:paraId="5E2AF4C9" w14:textId="77777777" w:rsidR="00DF1E2E" w:rsidRDefault="00DF1E2E" w:rsidP="00BA7411">
      <w:pPr>
        <w:spacing w:after="0" w:line="240" w:lineRule="auto"/>
        <w:rPr>
          <w:sz w:val="28"/>
          <w:szCs w:val="28"/>
        </w:rPr>
      </w:pPr>
      <w:r w:rsidRPr="009D007C">
        <w:rPr>
          <w:sz w:val="28"/>
          <w:szCs w:val="28"/>
        </w:rPr>
        <w:t>Type of Monitor</w:t>
      </w:r>
      <w:r w:rsidRPr="009D007C">
        <w:rPr>
          <w:sz w:val="28"/>
          <w:szCs w:val="28"/>
        </w:rPr>
        <w:tab/>
      </w:r>
      <w:r w:rsidRPr="009D007C">
        <w:rPr>
          <w:sz w:val="28"/>
          <w:szCs w:val="28"/>
        </w:rPr>
        <w:tab/>
      </w:r>
      <w:r>
        <w:rPr>
          <w:sz w:val="28"/>
          <w:szCs w:val="28"/>
        </w:rPr>
        <w:tab/>
      </w:r>
      <w:r>
        <w:rPr>
          <w:sz w:val="28"/>
          <w:szCs w:val="28"/>
        </w:rPr>
        <w:tab/>
      </w:r>
      <w:r>
        <w:rPr>
          <w:sz w:val="28"/>
          <w:szCs w:val="28"/>
        </w:rPr>
        <w:tab/>
      </w:r>
      <w:r>
        <w:rPr>
          <w:sz w:val="28"/>
          <w:szCs w:val="28"/>
        </w:rPr>
        <w:tab/>
      </w:r>
      <w:r w:rsidRPr="009D007C">
        <w:rPr>
          <w:sz w:val="28"/>
          <w:szCs w:val="28"/>
        </w:rPr>
        <w:t>Modular</w:t>
      </w:r>
    </w:p>
    <w:p w14:paraId="30FDBAFB" w14:textId="77777777" w:rsidR="00DF1E2E" w:rsidRDefault="00DF1E2E" w:rsidP="00BA7411">
      <w:pPr>
        <w:spacing w:after="0" w:line="240" w:lineRule="auto"/>
        <w:ind w:left="5760" w:hanging="5760"/>
        <w:jc w:val="both"/>
        <w:rPr>
          <w:sz w:val="28"/>
          <w:szCs w:val="28"/>
        </w:rPr>
      </w:pPr>
      <w:r w:rsidRPr="009D007C">
        <w:rPr>
          <w:sz w:val="28"/>
          <w:szCs w:val="28"/>
        </w:rPr>
        <w:t>Monitoring Parameters</w:t>
      </w:r>
      <w:r>
        <w:rPr>
          <w:sz w:val="28"/>
          <w:szCs w:val="28"/>
        </w:rPr>
        <w:tab/>
      </w:r>
      <w:r w:rsidRPr="009D007C">
        <w:rPr>
          <w:sz w:val="28"/>
          <w:szCs w:val="28"/>
        </w:rPr>
        <w:t>ECG,</w:t>
      </w:r>
      <w:r>
        <w:rPr>
          <w:sz w:val="28"/>
          <w:szCs w:val="28"/>
        </w:rPr>
        <w:t xml:space="preserve"> </w:t>
      </w:r>
      <w:r w:rsidRPr="009D007C">
        <w:rPr>
          <w:sz w:val="28"/>
          <w:szCs w:val="28"/>
        </w:rPr>
        <w:t>HR,</w:t>
      </w:r>
      <w:r>
        <w:rPr>
          <w:sz w:val="28"/>
          <w:szCs w:val="28"/>
        </w:rPr>
        <w:t xml:space="preserve"> </w:t>
      </w:r>
      <w:r w:rsidRPr="009D007C">
        <w:rPr>
          <w:sz w:val="28"/>
          <w:szCs w:val="28"/>
        </w:rPr>
        <w:t>Respiration Rate,</w:t>
      </w:r>
      <w:r>
        <w:rPr>
          <w:sz w:val="28"/>
          <w:szCs w:val="28"/>
        </w:rPr>
        <w:t xml:space="preserve"> </w:t>
      </w:r>
      <w:r w:rsidRPr="009D007C">
        <w:rPr>
          <w:sz w:val="28"/>
          <w:szCs w:val="28"/>
        </w:rPr>
        <w:t>SpO2,</w:t>
      </w:r>
      <w:r>
        <w:rPr>
          <w:sz w:val="28"/>
          <w:szCs w:val="28"/>
        </w:rPr>
        <w:t xml:space="preserve"> </w:t>
      </w:r>
      <w:r w:rsidRPr="009D007C">
        <w:rPr>
          <w:sz w:val="28"/>
          <w:szCs w:val="28"/>
        </w:rPr>
        <w:t>Pulse Rate,</w:t>
      </w:r>
      <w:r>
        <w:rPr>
          <w:sz w:val="28"/>
          <w:szCs w:val="28"/>
        </w:rPr>
        <w:t xml:space="preserve"> </w:t>
      </w:r>
      <w:r w:rsidRPr="009D007C">
        <w:rPr>
          <w:sz w:val="28"/>
          <w:szCs w:val="28"/>
        </w:rPr>
        <w:t>NIBP,</w:t>
      </w:r>
      <w:r>
        <w:rPr>
          <w:sz w:val="28"/>
          <w:szCs w:val="28"/>
        </w:rPr>
        <w:t xml:space="preserve"> </w:t>
      </w:r>
      <w:r w:rsidRPr="009D007C">
        <w:rPr>
          <w:sz w:val="28"/>
          <w:szCs w:val="28"/>
        </w:rPr>
        <w:t>Temperature,</w:t>
      </w:r>
      <w:r>
        <w:rPr>
          <w:sz w:val="28"/>
          <w:szCs w:val="28"/>
        </w:rPr>
        <w:t xml:space="preserve"> </w:t>
      </w:r>
      <w:r w:rsidRPr="009D007C">
        <w:rPr>
          <w:sz w:val="28"/>
          <w:szCs w:val="28"/>
        </w:rPr>
        <w:t>IBP</w:t>
      </w:r>
    </w:p>
    <w:p w14:paraId="10FB019C" w14:textId="77777777" w:rsidR="00DF1E2E" w:rsidRPr="009D007C" w:rsidRDefault="00DF1E2E" w:rsidP="00BA7411">
      <w:pPr>
        <w:spacing w:after="0" w:line="240" w:lineRule="auto"/>
        <w:ind w:left="5760" w:hanging="5760"/>
        <w:jc w:val="both"/>
        <w:rPr>
          <w:sz w:val="28"/>
          <w:szCs w:val="28"/>
        </w:rPr>
      </w:pPr>
      <w:r w:rsidRPr="009D007C">
        <w:rPr>
          <w:sz w:val="28"/>
          <w:szCs w:val="28"/>
        </w:rPr>
        <w:t>EtCO2</w:t>
      </w:r>
      <w:r w:rsidRPr="009D007C">
        <w:rPr>
          <w:sz w:val="28"/>
          <w:szCs w:val="28"/>
        </w:rPr>
        <w:tab/>
        <w:t>Upgradable</w:t>
      </w:r>
    </w:p>
    <w:p w14:paraId="087969A9" w14:textId="77777777" w:rsidR="00DF1E2E" w:rsidRDefault="00DF1E2E" w:rsidP="00BA7411">
      <w:pPr>
        <w:spacing w:after="0" w:line="240" w:lineRule="auto"/>
        <w:ind w:left="5760" w:hanging="5760"/>
        <w:jc w:val="both"/>
        <w:rPr>
          <w:sz w:val="28"/>
          <w:szCs w:val="28"/>
        </w:rPr>
      </w:pPr>
      <w:r w:rsidRPr="009D007C">
        <w:rPr>
          <w:sz w:val="28"/>
          <w:szCs w:val="28"/>
        </w:rPr>
        <w:t>Cardiac output</w:t>
      </w:r>
      <w:r w:rsidRPr="009D007C">
        <w:rPr>
          <w:sz w:val="28"/>
          <w:szCs w:val="28"/>
        </w:rPr>
        <w:tab/>
        <w:t>NA</w:t>
      </w:r>
    </w:p>
    <w:p w14:paraId="34D71D69" w14:textId="77777777" w:rsidR="00DF1E2E" w:rsidRDefault="00DF1E2E" w:rsidP="00BA7411">
      <w:pPr>
        <w:spacing w:after="0" w:line="240" w:lineRule="auto"/>
        <w:ind w:left="5760" w:hanging="5760"/>
        <w:jc w:val="both"/>
        <w:rPr>
          <w:sz w:val="28"/>
          <w:szCs w:val="28"/>
        </w:rPr>
      </w:pPr>
      <w:r w:rsidRPr="009C7021">
        <w:rPr>
          <w:sz w:val="28"/>
          <w:szCs w:val="28"/>
        </w:rPr>
        <w:t>Screen size of transport module in inches</w:t>
      </w:r>
      <w:r w:rsidRPr="009C7021">
        <w:rPr>
          <w:sz w:val="28"/>
          <w:szCs w:val="28"/>
        </w:rPr>
        <w:tab/>
      </w:r>
      <w:r w:rsidRPr="009D007C">
        <w:rPr>
          <w:sz w:val="28"/>
          <w:szCs w:val="28"/>
        </w:rPr>
        <w:t>NA</w:t>
      </w:r>
    </w:p>
    <w:p w14:paraId="3B9014A5" w14:textId="77777777" w:rsidR="00DF1E2E" w:rsidRDefault="00DF1E2E" w:rsidP="00BA7411">
      <w:pPr>
        <w:spacing w:after="0" w:line="240" w:lineRule="auto"/>
        <w:ind w:left="5760" w:hanging="5760"/>
        <w:jc w:val="both"/>
        <w:rPr>
          <w:sz w:val="28"/>
          <w:szCs w:val="28"/>
        </w:rPr>
      </w:pPr>
      <w:r w:rsidRPr="009C7021">
        <w:rPr>
          <w:sz w:val="28"/>
          <w:szCs w:val="28"/>
        </w:rPr>
        <w:t>Battery backup for transport monitor in hrs</w:t>
      </w:r>
      <w:r>
        <w:rPr>
          <w:sz w:val="28"/>
          <w:szCs w:val="28"/>
        </w:rPr>
        <w:t>.</w:t>
      </w:r>
      <w:r w:rsidRPr="009C7021">
        <w:rPr>
          <w:sz w:val="28"/>
          <w:szCs w:val="28"/>
        </w:rPr>
        <w:t xml:space="preserve"> </w:t>
      </w:r>
      <w:r>
        <w:rPr>
          <w:sz w:val="28"/>
          <w:szCs w:val="28"/>
        </w:rPr>
        <w:tab/>
      </w:r>
      <w:r w:rsidRPr="009D007C">
        <w:rPr>
          <w:sz w:val="28"/>
          <w:szCs w:val="28"/>
        </w:rPr>
        <w:t>NA</w:t>
      </w:r>
    </w:p>
    <w:p w14:paraId="2174CD11" w14:textId="77777777" w:rsidR="00DF1E2E" w:rsidRDefault="00DF1E2E" w:rsidP="00BA7411">
      <w:pPr>
        <w:spacing w:after="0" w:line="240" w:lineRule="auto"/>
        <w:ind w:left="5760" w:hanging="5760"/>
        <w:jc w:val="both"/>
        <w:rPr>
          <w:sz w:val="28"/>
          <w:szCs w:val="28"/>
        </w:rPr>
      </w:pPr>
      <w:r w:rsidRPr="009C7021">
        <w:rPr>
          <w:sz w:val="28"/>
          <w:szCs w:val="28"/>
        </w:rPr>
        <w:t>AGM (Anesthetic Gas Module)</w:t>
      </w:r>
      <w:r w:rsidRPr="009C7021">
        <w:rPr>
          <w:sz w:val="28"/>
          <w:szCs w:val="28"/>
        </w:rPr>
        <w:tab/>
      </w:r>
      <w:r w:rsidRPr="009D007C">
        <w:rPr>
          <w:sz w:val="28"/>
          <w:szCs w:val="28"/>
        </w:rPr>
        <w:t>NA</w:t>
      </w:r>
    </w:p>
    <w:p w14:paraId="18EBD7D3" w14:textId="77777777" w:rsidR="00DF1E2E" w:rsidRDefault="00DF1E2E" w:rsidP="00BA7411">
      <w:pPr>
        <w:spacing w:after="0" w:line="240" w:lineRule="auto"/>
        <w:ind w:left="5760" w:hanging="5760"/>
        <w:jc w:val="both"/>
        <w:rPr>
          <w:sz w:val="28"/>
          <w:szCs w:val="28"/>
        </w:rPr>
      </w:pPr>
      <w:r w:rsidRPr="009C7021">
        <w:rPr>
          <w:sz w:val="28"/>
          <w:szCs w:val="28"/>
        </w:rPr>
        <w:t>Channels in EEG</w:t>
      </w:r>
      <w:r w:rsidRPr="009C7021">
        <w:rPr>
          <w:sz w:val="28"/>
          <w:szCs w:val="28"/>
        </w:rPr>
        <w:tab/>
      </w:r>
      <w:r w:rsidRPr="009D007C">
        <w:rPr>
          <w:sz w:val="28"/>
          <w:szCs w:val="28"/>
        </w:rPr>
        <w:t>NA</w:t>
      </w:r>
    </w:p>
    <w:p w14:paraId="2AC37A8B" w14:textId="77777777" w:rsidR="00DF1E2E" w:rsidRDefault="00DF1E2E" w:rsidP="00BA7411">
      <w:pPr>
        <w:spacing w:after="0" w:line="240" w:lineRule="auto"/>
        <w:ind w:left="5760" w:hanging="5760"/>
        <w:jc w:val="both"/>
        <w:rPr>
          <w:sz w:val="28"/>
          <w:szCs w:val="28"/>
        </w:rPr>
      </w:pPr>
      <w:r w:rsidRPr="009C7021">
        <w:rPr>
          <w:sz w:val="28"/>
          <w:szCs w:val="28"/>
        </w:rPr>
        <w:t xml:space="preserve">Perfusion Index </w:t>
      </w:r>
      <w:r w:rsidRPr="009C7021">
        <w:rPr>
          <w:sz w:val="28"/>
          <w:szCs w:val="28"/>
        </w:rPr>
        <w:tab/>
        <w:t>Yes</w:t>
      </w:r>
    </w:p>
    <w:p w14:paraId="2840E583" w14:textId="77777777" w:rsidR="00DF1E2E" w:rsidRDefault="00DF1E2E" w:rsidP="00BA7411">
      <w:pPr>
        <w:spacing w:after="0" w:line="240" w:lineRule="auto"/>
        <w:ind w:left="5760" w:hanging="5760"/>
        <w:jc w:val="both"/>
        <w:rPr>
          <w:sz w:val="28"/>
          <w:szCs w:val="28"/>
        </w:rPr>
      </w:pPr>
      <w:r w:rsidRPr="009C7021">
        <w:rPr>
          <w:sz w:val="28"/>
          <w:szCs w:val="28"/>
        </w:rPr>
        <w:t>PPV (derived value during IBP measurement)</w:t>
      </w:r>
      <w:r w:rsidRPr="009C7021">
        <w:rPr>
          <w:sz w:val="28"/>
          <w:szCs w:val="28"/>
        </w:rPr>
        <w:tab/>
        <w:t>Yes</w:t>
      </w:r>
    </w:p>
    <w:p w14:paraId="5CB1A336" w14:textId="77777777" w:rsidR="00DF1E2E" w:rsidRDefault="00DF1E2E" w:rsidP="00BA7411">
      <w:pPr>
        <w:spacing w:after="0" w:line="240" w:lineRule="auto"/>
        <w:ind w:left="5760" w:hanging="5760"/>
        <w:jc w:val="both"/>
        <w:rPr>
          <w:sz w:val="28"/>
          <w:szCs w:val="28"/>
        </w:rPr>
      </w:pPr>
      <w:r w:rsidRPr="009C7021">
        <w:rPr>
          <w:sz w:val="28"/>
          <w:szCs w:val="28"/>
        </w:rPr>
        <w:t xml:space="preserve">Length of time of full disclosure </w:t>
      </w:r>
      <w:r>
        <w:rPr>
          <w:sz w:val="28"/>
          <w:szCs w:val="28"/>
        </w:rPr>
        <w:tab/>
      </w:r>
      <w:r w:rsidRPr="009C7021">
        <w:rPr>
          <w:sz w:val="28"/>
          <w:szCs w:val="28"/>
        </w:rPr>
        <w:t>≥ 24</w:t>
      </w:r>
    </w:p>
    <w:p w14:paraId="25CF398B" w14:textId="77777777" w:rsidR="00DF1E2E" w:rsidRPr="009C7021" w:rsidRDefault="00DF1E2E" w:rsidP="00BA7411">
      <w:pPr>
        <w:spacing w:after="0" w:line="240" w:lineRule="auto"/>
        <w:ind w:left="5760" w:hanging="5760"/>
        <w:jc w:val="both"/>
        <w:rPr>
          <w:sz w:val="28"/>
          <w:szCs w:val="28"/>
        </w:rPr>
      </w:pPr>
      <w:r w:rsidRPr="009C7021">
        <w:rPr>
          <w:sz w:val="28"/>
          <w:szCs w:val="28"/>
        </w:rPr>
        <w:t>of patient data in hr</w:t>
      </w:r>
      <w:r>
        <w:rPr>
          <w:sz w:val="28"/>
          <w:szCs w:val="28"/>
        </w:rPr>
        <w:t>.</w:t>
      </w:r>
      <w:r w:rsidRPr="009C7021">
        <w:rPr>
          <w:sz w:val="28"/>
          <w:szCs w:val="28"/>
        </w:rPr>
        <w:t xml:space="preserve"> </w:t>
      </w:r>
      <w:r w:rsidRPr="009C7021">
        <w:rPr>
          <w:sz w:val="28"/>
          <w:szCs w:val="28"/>
        </w:rPr>
        <w:tab/>
      </w:r>
    </w:p>
    <w:p w14:paraId="19DF44B1" w14:textId="77777777" w:rsidR="00DF1E2E" w:rsidRDefault="00DF1E2E" w:rsidP="00BA7411">
      <w:pPr>
        <w:spacing w:after="0" w:line="240" w:lineRule="auto"/>
        <w:ind w:left="5760" w:hanging="5760"/>
        <w:jc w:val="both"/>
        <w:rPr>
          <w:sz w:val="28"/>
          <w:szCs w:val="28"/>
        </w:rPr>
      </w:pPr>
      <w:r w:rsidRPr="009C7021">
        <w:rPr>
          <w:sz w:val="28"/>
          <w:szCs w:val="28"/>
        </w:rPr>
        <w:t>Length of time of trending in hr</w:t>
      </w:r>
      <w:r>
        <w:rPr>
          <w:sz w:val="28"/>
          <w:szCs w:val="28"/>
        </w:rPr>
        <w:t>.</w:t>
      </w:r>
      <w:r w:rsidRPr="009C7021">
        <w:rPr>
          <w:sz w:val="28"/>
          <w:szCs w:val="28"/>
        </w:rPr>
        <w:t xml:space="preserve"> </w:t>
      </w:r>
      <w:r w:rsidRPr="009C7021">
        <w:rPr>
          <w:sz w:val="28"/>
          <w:szCs w:val="28"/>
        </w:rPr>
        <w:tab/>
        <w:t>≥ 24</w:t>
      </w:r>
    </w:p>
    <w:p w14:paraId="255B00CF" w14:textId="77777777" w:rsidR="00DF1E2E" w:rsidRDefault="00DF1E2E" w:rsidP="00BA7411">
      <w:pPr>
        <w:spacing w:after="0" w:line="240" w:lineRule="auto"/>
        <w:ind w:left="5760" w:hanging="5760"/>
        <w:jc w:val="both"/>
        <w:rPr>
          <w:sz w:val="28"/>
          <w:szCs w:val="28"/>
        </w:rPr>
      </w:pPr>
    </w:p>
    <w:p w14:paraId="2F3ADC1E" w14:textId="77777777" w:rsidR="00DF1E2E" w:rsidRDefault="00DF1E2E" w:rsidP="00BA7411">
      <w:pPr>
        <w:spacing w:after="0" w:line="240" w:lineRule="auto"/>
        <w:ind w:left="5760" w:hanging="5760"/>
        <w:jc w:val="both"/>
        <w:rPr>
          <w:b/>
          <w:sz w:val="28"/>
          <w:szCs w:val="28"/>
        </w:rPr>
      </w:pPr>
      <w:r w:rsidRPr="000B6110">
        <w:rPr>
          <w:b/>
          <w:sz w:val="28"/>
          <w:szCs w:val="28"/>
        </w:rPr>
        <w:t>ECG PARAMETERS</w:t>
      </w:r>
    </w:p>
    <w:p w14:paraId="001B395A" w14:textId="77777777" w:rsidR="00DF1E2E" w:rsidRPr="000B6110" w:rsidRDefault="00DF1E2E" w:rsidP="00BA7411">
      <w:pPr>
        <w:spacing w:after="0" w:line="240" w:lineRule="auto"/>
        <w:ind w:left="5760" w:hanging="5760"/>
        <w:jc w:val="both"/>
        <w:rPr>
          <w:sz w:val="28"/>
          <w:szCs w:val="28"/>
        </w:rPr>
      </w:pPr>
      <w:r w:rsidRPr="000B6110">
        <w:rPr>
          <w:sz w:val="28"/>
          <w:szCs w:val="28"/>
        </w:rPr>
        <w:t>ECG Provided</w:t>
      </w:r>
      <w:r w:rsidRPr="000B6110">
        <w:rPr>
          <w:sz w:val="28"/>
          <w:szCs w:val="28"/>
        </w:rPr>
        <w:tab/>
      </w:r>
      <w:r>
        <w:rPr>
          <w:sz w:val="28"/>
          <w:szCs w:val="28"/>
        </w:rPr>
        <w:tab/>
      </w:r>
      <w:r w:rsidRPr="000B6110">
        <w:rPr>
          <w:sz w:val="28"/>
          <w:szCs w:val="28"/>
        </w:rPr>
        <w:t>Yes</w:t>
      </w:r>
    </w:p>
    <w:p w14:paraId="2F73EBFE" w14:textId="77777777" w:rsidR="00DF1E2E" w:rsidRPr="000B6110" w:rsidRDefault="00DF1E2E" w:rsidP="00BA7411">
      <w:pPr>
        <w:spacing w:after="0" w:line="240" w:lineRule="auto"/>
        <w:ind w:left="5760" w:hanging="5760"/>
        <w:jc w:val="both"/>
        <w:rPr>
          <w:sz w:val="28"/>
          <w:szCs w:val="28"/>
        </w:rPr>
      </w:pPr>
      <w:r w:rsidRPr="000B6110">
        <w:rPr>
          <w:sz w:val="28"/>
          <w:szCs w:val="28"/>
        </w:rPr>
        <w:t>Number of leads of ECG</w:t>
      </w:r>
      <w:r w:rsidRPr="000B6110">
        <w:rPr>
          <w:sz w:val="28"/>
          <w:szCs w:val="28"/>
        </w:rPr>
        <w:tab/>
      </w:r>
      <w:r>
        <w:rPr>
          <w:sz w:val="28"/>
          <w:szCs w:val="28"/>
        </w:rPr>
        <w:tab/>
      </w:r>
      <w:r w:rsidRPr="000B6110">
        <w:rPr>
          <w:sz w:val="28"/>
          <w:szCs w:val="28"/>
        </w:rPr>
        <w:t>5</w:t>
      </w:r>
    </w:p>
    <w:p w14:paraId="0D312EE4" w14:textId="77777777" w:rsidR="00DF1E2E" w:rsidRPr="000B6110" w:rsidRDefault="00DF1E2E" w:rsidP="00BA7411">
      <w:pPr>
        <w:spacing w:after="0" w:line="240" w:lineRule="auto"/>
        <w:ind w:left="5760" w:hanging="5760"/>
        <w:jc w:val="both"/>
        <w:rPr>
          <w:sz w:val="28"/>
          <w:szCs w:val="28"/>
        </w:rPr>
      </w:pPr>
      <w:r w:rsidRPr="000B6110">
        <w:rPr>
          <w:sz w:val="28"/>
          <w:szCs w:val="28"/>
        </w:rPr>
        <w:t>12-Lead interpretation for ECG</w:t>
      </w:r>
      <w:r w:rsidRPr="000B6110">
        <w:rPr>
          <w:sz w:val="28"/>
          <w:szCs w:val="28"/>
        </w:rPr>
        <w:tab/>
      </w:r>
      <w:r>
        <w:rPr>
          <w:sz w:val="28"/>
          <w:szCs w:val="28"/>
        </w:rPr>
        <w:tab/>
      </w:r>
      <w:r w:rsidRPr="000B6110">
        <w:rPr>
          <w:sz w:val="28"/>
          <w:szCs w:val="28"/>
        </w:rPr>
        <w:t>Yes</w:t>
      </w:r>
    </w:p>
    <w:p w14:paraId="32E0AADC" w14:textId="77777777" w:rsidR="00DF1E2E" w:rsidRPr="000B6110" w:rsidRDefault="00DF1E2E" w:rsidP="00BA7411">
      <w:pPr>
        <w:spacing w:after="0" w:line="240" w:lineRule="auto"/>
        <w:ind w:left="5760" w:hanging="5760"/>
        <w:jc w:val="both"/>
        <w:rPr>
          <w:sz w:val="28"/>
          <w:szCs w:val="28"/>
        </w:rPr>
      </w:pPr>
      <w:r w:rsidRPr="000B6110">
        <w:rPr>
          <w:sz w:val="28"/>
          <w:szCs w:val="28"/>
        </w:rPr>
        <w:t>ECG Waveform number of leads display</w:t>
      </w:r>
      <w:r w:rsidRPr="000B6110">
        <w:rPr>
          <w:sz w:val="28"/>
          <w:szCs w:val="28"/>
        </w:rPr>
        <w:tab/>
      </w:r>
      <w:r>
        <w:rPr>
          <w:sz w:val="28"/>
          <w:szCs w:val="28"/>
        </w:rPr>
        <w:tab/>
      </w:r>
      <w:r w:rsidRPr="000B6110">
        <w:rPr>
          <w:sz w:val="28"/>
          <w:szCs w:val="28"/>
        </w:rPr>
        <w:t>12</w:t>
      </w:r>
    </w:p>
    <w:p w14:paraId="70077F14" w14:textId="77777777" w:rsidR="00DF1E2E" w:rsidRPr="000B6110" w:rsidRDefault="00DF1E2E" w:rsidP="00BA7411">
      <w:pPr>
        <w:spacing w:after="0" w:line="240" w:lineRule="auto"/>
        <w:ind w:left="5760" w:hanging="5760"/>
        <w:jc w:val="both"/>
        <w:rPr>
          <w:sz w:val="28"/>
          <w:szCs w:val="28"/>
        </w:rPr>
      </w:pPr>
      <w:proofErr w:type="gramStart"/>
      <w:r w:rsidRPr="000B6110">
        <w:rPr>
          <w:sz w:val="28"/>
          <w:szCs w:val="28"/>
        </w:rPr>
        <w:t>Arrhythmia</w:t>
      </w:r>
      <w:proofErr w:type="gramEnd"/>
      <w:r w:rsidRPr="000B6110">
        <w:rPr>
          <w:sz w:val="28"/>
          <w:szCs w:val="28"/>
        </w:rPr>
        <w:t xml:space="preserve"> detect</w:t>
      </w:r>
      <w:r w:rsidRPr="000B6110">
        <w:rPr>
          <w:sz w:val="28"/>
          <w:szCs w:val="28"/>
        </w:rPr>
        <w:tab/>
      </w:r>
      <w:r>
        <w:rPr>
          <w:sz w:val="28"/>
          <w:szCs w:val="28"/>
        </w:rPr>
        <w:tab/>
      </w:r>
      <w:r w:rsidRPr="000B6110">
        <w:rPr>
          <w:sz w:val="28"/>
          <w:szCs w:val="28"/>
        </w:rPr>
        <w:t>Yes</w:t>
      </w:r>
    </w:p>
    <w:p w14:paraId="6AA31534" w14:textId="77777777" w:rsidR="00DF1E2E" w:rsidRPr="000B6110" w:rsidRDefault="00DF1E2E" w:rsidP="00BA7411">
      <w:pPr>
        <w:spacing w:after="0" w:line="240" w:lineRule="auto"/>
        <w:ind w:left="5760" w:hanging="5760"/>
        <w:jc w:val="both"/>
        <w:rPr>
          <w:sz w:val="28"/>
          <w:szCs w:val="28"/>
        </w:rPr>
      </w:pPr>
      <w:r w:rsidRPr="000B6110">
        <w:rPr>
          <w:sz w:val="28"/>
          <w:szCs w:val="28"/>
        </w:rPr>
        <w:t>Heart rate measurement range</w:t>
      </w:r>
      <w:r w:rsidRPr="000B6110">
        <w:rPr>
          <w:sz w:val="28"/>
          <w:szCs w:val="28"/>
        </w:rPr>
        <w:tab/>
      </w:r>
      <w:r>
        <w:rPr>
          <w:sz w:val="28"/>
          <w:szCs w:val="28"/>
        </w:rPr>
        <w:tab/>
      </w:r>
      <w:proofErr w:type="spellStart"/>
      <w:r w:rsidRPr="000B6110">
        <w:rPr>
          <w:sz w:val="28"/>
          <w:szCs w:val="28"/>
        </w:rPr>
        <w:t>Atleast</w:t>
      </w:r>
      <w:proofErr w:type="spellEnd"/>
      <w:r w:rsidRPr="000B6110">
        <w:rPr>
          <w:sz w:val="28"/>
          <w:szCs w:val="28"/>
        </w:rPr>
        <w:t xml:space="preserve"> 30 -250 bpm</w:t>
      </w:r>
    </w:p>
    <w:p w14:paraId="0D715E4F" w14:textId="77777777" w:rsidR="00DF1E2E" w:rsidRPr="000B6110" w:rsidRDefault="00DF1E2E" w:rsidP="00BA7411">
      <w:pPr>
        <w:spacing w:after="0" w:line="240" w:lineRule="auto"/>
        <w:ind w:left="5760" w:hanging="5760"/>
        <w:jc w:val="both"/>
        <w:rPr>
          <w:sz w:val="28"/>
          <w:szCs w:val="28"/>
        </w:rPr>
      </w:pPr>
      <w:r w:rsidRPr="000B6110">
        <w:rPr>
          <w:sz w:val="28"/>
          <w:szCs w:val="28"/>
        </w:rPr>
        <w:lastRenderedPageBreak/>
        <w:t>Accuracy</w:t>
      </w:r>
      <w:r w:rsidRPr="000B6110">
        <w:rPr>
          <w:sz w:val="28"/>
          <w:szCs w:val="28"/>
        </w:rPr>
        <w:tab/>
      </w:r>
      <w:r>
        <w:rPr>
          <w:sz w:val="28"/>
          <w:szCs w:val="28"/>
        </w:rPr>
        <w:tab/>
      </w:r>
      <w:r w:rsidRPr="000B6110">
        <w:rPr>
          <w:sz w:val="28"/>
          <w:szCs w:val="28"/>
        </w:rPr>
        <w:t>± 2 bpm or better</w:t>
      </w:r>
    </w:p>
    <w:p w14:paraId="513BBE30" w14:textId="77777777" w:rsidR="00DF1E2E" w:rsidRPr="009D007C" w:rsidRDefault="00DF1E2E" w:rsidP="00BA7411">
      <w:pPr>
        <w:spacing w:after="0" w:line="240" w:lineRule="auto"/>
        <w:ind w:left="5760" w:hanging="5760"/>
        <w:jc w:val="both"/>
        <w:rPr>
          <w:sz w:val="28"/>
          <w:szCs w:val="28"/>
        </w:rPr>
      </w:pPr>
      <w:r w:rsidRPr="000B6110">
        <w:rPr>
          <w:sz w:val="28"/>
          <w:szCs w:val="28"/>
        </w:rPr>
        <w:t>Minimum gradation</w:t>
      </w:r>
      <w:r w:rsidRPr="000B6110">
        <w:rPr>
          <w:sz w:val="28"/>
          <w:szCs w:val="28"/>
        </w:rPr>
        <w:tab/>
      </w:r>
      <w:r>
        <w:rPr>
          <w:sz w:val="28"/>
          <w:szCs w:val="28"/>
        </w:rPr>
        <w:tab/>
      </w:r>
      <w:r w:rsidRPr="000B6110">
        <w:rPr>
          <w:sz w:val="28"/>
          <w:szCs w:val="28"/>
        </w:rPr>
        <w:t>1 bpm or better</w:t>
      </w:r>
    </w:p>
    <w:p w14:paraId="7BFC07D5" w14:textId="77777777" w:rsidR="00DF1E2E" w:rsidRDefault="00DF1E2E" w:rsidP="00BA7411">
      <w:pPr>
        <w:spacing w:after="0" w:line="240" w:lineRule="auto"/>
        <w:rPr>
          <w:b/>
          <w:sz w:val="28"/>
          <w:szCs w:val="28"/>
        </w:rPr>
      </w:pPr>
      <w:r>
        <w:rPr>
          <w:b/>
          <w:sz w:val="28"/>
          <w:szCs w:val="28"/>
        </w:rPr>
        <w:t>RESPIRATION PARAMETERS</w:t>
      </w:r>
    </w:p>
    <w:p w14:paraId="0EC572C3" w14:textId="77777777" w:rsidR="00DF1E2E" w:rsidRPr="00D74197" w:rsidRDefault="00DF1E2E" w:rsidP="00BA7411">
      <w:pPr>
        <w:spacing w:after="0" w:line="240" w:lineRule="auto"/>
        <w:rPr>
          <w:sz w:val="28"/>
          <w:szCs w:val="28"/>
        </w:rPr>
      </w:pPr>
      <w:r w:rsidRPr="00D74197">
        <w:rPr>
          <w:sz w:val="28"/>
          <w:szCs w:val="28"/>
        </w:rPr>
        <w:t>Respiration Method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74197">
        <w:rPr>
          <w:sz w:val="28"/>
          <w:szCs w:val="28"/>
        </w:rPr>
        <w:t>Impedance pneumography</w:t>
      </w:r>
    </w:p>
    <w:p w14:paraId="47D06A65" w14:textId="77777777" w:rsidR="00DF1E2E" w:rsidRPr="00D74197" w:rsidRDefault="00DF1E2E" w:rsidP="00BA7411">
      <w:pPr>
        <w:spacing w:after="0" w:line="240" w:lineRule="auto"/>
        <w:rPr>
          <w:sz w:val="28"/>
          <w:szCs w:val="28"/>
        </w:rPr>
      </w:pPr>
      <w:r w:rsidRPr="00D74197">
        <w:rPr>
          <w:sz w:val="28"/>
          <w:szCs w:val="28"/>
        </w:rPr>
        <w:t>Display waveform of respiration</w:t>
      </w:r>
      <w:r>
        <w:rPr>
          <w:sz w:val="28"/>
          <w:szCs w:val="28"/>
        </w:rPr>
        <w:tab/>
      </w:r>
      <w:r>
        <w:rPr>
          <w:sz w:val="28"/>
          <w:szCs w:val="28"/>
        </w:rPr>
        <w:tab/>
      </w:r>
      <w:r>
        <w:rPr>
          <w:sz w:val="28"/>
          <w:szCs w:val="28"/>
        </w:rPr>
        <w:tab/>
      </w:r>
      <w:r>
        <w:rPr>
          <w:sz w:val="28"/>
          <w:szCs w:val="28"/>
        </w:rPr>
        <w:tab/>
      </w:r>
      <w:r w:rsidRPr="00D74197">
        <w:rPr>
          <w:sz w:val="28"/>
          <w:szCs w:val="28"/>
        </w:rPr>
        <w:t>Yes</w:t>
      </w:r>
    </w:p>
    <w:p w14:paraId="218E9071" w14:textId="77777777" w:rsidR="00DF1E2E" w:rsidRPr="00D74197" w:rsidRDefault="00DF1E2E" w:rsidP="00BA7411">
      <w:pPr>
        <w:spacing w:after="0" w:line="240" w:lineRule="auto"/>
        <w:rPr>
          <w:sz w:val="28"/>
          <w:szCs w:val="28"/>
        </w:rPr>
      </w:pPr>
      <w:r w:rsidRPr="00D74197">
        <w:rPr>
          <w:sz w:val="28"/>
          <w:szCs w:val="28"/>
        </w:rPr>
        <w:t>Respiration rate measurement range</w:t>
      </w:r>
      <w:r w:rsidRPr="00D74197">
        <w:rPr>
          <w:sz w:val="28"/>
          <w:szCs w:val="28"/>
        </w:rPr>
        <w:tab/>
      </w:r>
      <w:r w:rsidRPr="00D74197">
        <w:rPr>
          <w:sz w:val="28"/>
          <w:szCs w:val="28"/>
        </w:rPr>
        <w:tab/>
      </w:r>
      <w:r w:rsidRPr="00D74197">
        <w:rPr>
          <w:sz w:val="28"/>
          <w:szCs w:val="28"/>
        </w:rPr>
        <w:tab/>
      </w:r>
      <w:r w:rsidRPr="00D74197">
        <w:rPr>
          <w:sz w:val="28"/>
          <w:szCs w:val="28"/>
        </w:rPr>
        <w:tab/>
        <w:t>0 - 100 bpm or more</w:t>
      </w:r>
    </w:p>
    <w:p w14:paraId="7547FA2B" w14:textId="77777777" w:rsidR="00DF1E2E" w:rsidRDefault="00DF1E2E" w:rsidP="00BA7411">
      <w:pPr>
        <w:spacing w:after="0" w:line="240" w:lineRule="auto"/>
        <w:rPr>
          <w:sz w:val="28"/>
          <w:szCs w:val="28"/>
        </w:rPr>
      </w:pPr>
      <w:r w:rsidRPr="00D74197">
        <w:rPr>
          <w:sz w:val="28"/>
          <w:szCs w:val="28"/>
        </w:rPr>
        <w:t>Minimum gradation of respiratory measurement</w:t>
      </w:r>
      <w:r>
        <w:rPr>
          <w:sz w:val="28"/>
          <w:szCs w:val="28"/>
        </w:rPr>
        <w:tab/>
      </w:r>
      <w:r>
        <w:rPr>
          <w:sz w:val="28"/>
          <w:szCs w:val="28"/>
        </w:rPr>
        <w:tab/>
      </w:r>
      <w:r w:rsidRPr="00D74197">
        <w:rPr>
          <w:sz w:val="28"/>
          <w:szCs w:val="28"/>
        </w:rPr>
        <w:t>1 bpm or better</w:t>
      </w:r>
    </w:p>
    <w:p w14:paraId="65552986" w14:textId="77777777" w:rsidR="00DF1E2E" w:rsidRDefault="00DF1E2E" w:rsidP="00BA7411">
      <w:pPr>
        <w:spacing w:after="0" w:line="240" w:lineRule="auto"/>
        <w:rPr>
          <w:b/>
          <w:sz w:val="28"/>
          <w:szCs w:val="28"/>
        </w:rPr>
      </w:pPr>
      <w:r w:rsidRPr="00E151F5">
        <w:rPr>
          <w:b/>
          <w:sz w:val="28"/>
          <w:szCs w:val="28"/>
        </w:rPr>
        <w:t>PULSE OXIMETER PARAMETERS</w:t>
      </w:r>
    </w:p>
    <w:p w14:paraId="0F26D4B9" w14:textId="77777777" w:rsidR="00DF1E2E" w:rsidRPr="00E151F5" w:rsidRDefault="00DF1E2E" w:rsidP="00BA7411">
      <w:pPr>
        <w:spacing w:after="0" w:line="240" w:lineRule="auto"/>
        <w:jc w:val="both"/>
        <w:rPr>
          <w:sz w:val="28"/>
          <w:szCs w:val="28"/>
        </w:rPr>
      </w:pPr>
      <w:r w:rsidRPr="00E151F5">
        <w:rPr>
          <w:sz w:val="28"/>
          <w:szCs w:val="28"/>
        </w:rPr>
        <w:t>Measurement technique (Declaration of the</w:t>
      </w:r>
      <w:r>
        <w:rPr>
          <w:sz w:val="28"/>
          <w:szCs w:val="28"/>
        </w:rPr>
        <w:tab/>
      </w:r>
      <w:r>
        <w:rPr>
          <w:sz w:val="28"/>
          <w:szCs w:val="28"/>
        </w:rPr>
        <w:tab/>
      </w:r>
      <w:r>
        <w:rPr>
          <w:sz w:val="28"/>
          <w:szCs w:val="28"/>
        </w:rPr>
        <w:tab/>
      </w:r>
      <w:r w:rsidRPr="001D5DF2">
        <w:rPr>
          <w:sz w:val="28"/>
          <w:szCs w:val="28"/>
        </w:rPr>
        <w:t>Low Perfusion Technology with</w:t>
      </w:r>
      <w:r>
        <w:rPr>
          <w:sz w:val="28"/>
          <w:szCs w:val="28"/>
        </w:rPr>
        <w:tab/>
      </w:r>
    </w:p>
    <w:p w14:paraId="5FBB64EB" w14:textId="77777777" w:rsidR="00DF1E2E" w:rsidRPr="00E151F5" w:rsidRDefault="00DF1E2E" w:rsidP="00BA7411">
      <w:pPr>
        <w:spacing w:after="0" w:line="240" w:lineRule="auto"/>
        <w:jc w:val="both"/>
        <w:rPr>
          <w:sz w:val="28"/>
          <w:szCs w:val="28"/>
        </w:rPr>
      </w:pPr>
      <w:r w:rsidRPr="00E151F5">
        <w:rPr>
          <w:sz w:val="28"/>
          <w:szCs w:val="28"/>
        </w:rPr>
        <w:t>measurement technique by the seller at the</w:t>
      </w:r>
      <w:r>
        <w:rPr>
          <w:sz w:val="28"/>
          <w:szCs w:val="28"/>
        </w:rPr>
        <w:tab/>
      </w:r>
      <w:r>
        <w:rPr>
          <w:sz w:val="28"/>
          <w:szCs w:val="28"/>
        </w:rPr>
        <w:tab/>
      </w:r>
      <w:r>
        <w:rPr>
          <w:sz w:val="28"/>
          <w:szCs w:val="28"/>
        </w:rPr>
        <w:tab/>
        <w:t>m</w:t>
      </w:r>
      <w:r w:rsidRPr="001D5DF2">
        <w:rPr>
          <w:sz w:val="28"/>
          <w:szCs w:val="28"/>
        </w:rPr>
        <w:t>otion artifact detection</w:t>
      </w:r>
    </w:p>
    <w:p w14:paraId="331B6F8D" w14:textId="77777777" w:rsidR="00DF1E2E" w:rsidRDefault="00DF1E2E" w:rsidP="00BA7411">
      <w:pPr>
        <w:spacing w:after="0" w:line="240" w:lineRule="auto"/>
        <w:jc w:val="both"/>
        <w:rPr>
          <w:sz w:val="28"/>
          <w:szCs w:val="28"/>
        </w:rPr>
      </w:pPr>
      <w:r w:rsidRPr="00E151F5">
        <w:rPr>
          <w:sz w:val="28"/>
          <w:szCs w:val="28"/>
        </w:rPr>
        <w:t>time of bid submission/supply)</w:t>
      </w:r>
    </w:p>
    <w:p w14:paraId="3E934871" w14:textId="77777777" w:rsidR="00DF1E2E" w:rsidRPr="001D5DF2" w:rsidRDefault="00DF1E2E" w:rsidP="00BA7411">
      <w:pPr>
        <w:spacing w:after="0" w:line="240" w:lineRule="auto"/>
        <w:jc w:val="both"/>
        <w:rPr>
          <w:sz w:val="28"/>
          <w:szCs w:val="28"/>
        </w:rPr>
      </w:pPr>
      <w:r w:rsidRPr="001D5DF2">
        <w:rPr>
          <w:sz w:val="28"/>
          <w:szCs w:val="28"/>
        </w:rPr>
        <w:t>Probe type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D5DF2">
        <w:rPr>
          <w:sz w:val="28"/>
          <w:szCs w:val="28"/>
        </w:rPr>
        <w:t>Rubber</w:t>
      </w:r>
    </w:p>
    <w:p w14:paraId="334EF72F" w14:textId="77777777" w:rsidR="00DF1E2E" w:rsidRPr="001D5DF2" w:rsidRDefault="00DF1E2E" w:rsidP="00BA7411">
      <w:pPr>
        <w:spacing w:after="0" w:line="240" w:lineRule="auto"/>
        <w:jc w:val="both"/>
        <w:rPr>
          <w:sz w:val="28"/>
          <w:szCs w:val="28"/>
        </w:rPr>
      </w:pPr>
      <w:r w:rsidRPr="001D5DF2">
        <w:rPr>
          <w:sz w:val="28"/>
          <w:szCs w:val="28"/>
        </w:rPr>
        <w:t>Probe for Adult and Pediatric</w:t>
      </w:r>
      <w:r w:rsidRPr="001D5DF2">
        <w:rPr>
          <w:sz w:val="28"/>
          <w:szCs w:val="28"/>
        </w:rPr>
        <w:tab/>
      </w:r>
      <w:r w:rsidRPr="001D5DF2">
        <w:rPr>
          <w:sz w:val="28"/>
          <w:szCs w:val="28"/>
        </w:rPr>
        <w:tab/>
      </w:r>
      <w:r w:rsidRPr="001D5DF2">
        <w:rPr>
          <w:sz w:val="28"/>
          <w:szCs w:val="28"/>
        </w:rPr>
        <w:tab/>
      </w:r>
      <w:r w:rsidRPr="001D5DF2">
        <w:rPr>
          <w:sz w:val="28"/>
          <w:szCs w:val="28"/>
        </w:rPr>
        <w:tab/>
      </w:r>
      <w:r w:rsidRPr="001D5DF2">
        <w:rPr>
          <w:sz w:val="28"/>
          <w:szCs w:val="28"/>
        </w:rPr>
        <w:tab/>
        <w:t>Reusable</w:t>
      </w:r>
    </w:p>
    <w:p w14:paraId="776DA1A2" w14:textId="77777777" w:rsidR="00DF1E2E" w:rsidRPr="001D5DF2" w:rsidRDefault="00DF1E2E" w:rsidP="00BA7411">
      <w:pPr>
        <w:spacing w:after="0" w:line="240" w:lineRule="auto"/>
        <w:jc w:val="both"/>
        <w:rPr>
          <w:sz w:val="28"/>
          <w:szCs w:val="28"/>
        </w:rPr>
      </w:pPr>
      <w:r w:rsidRPr="001D5DF2">
        <w:rPr>
          <w:sz w:val="28"/>
          <w:szCs w:val="28"/>
        </w:rPr>
        <w:t>Probe for neonates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D5DF2">
        <w:rPr>
          <w:sz w:val="28"/>
          <w:szCs w:val="28"/>
        </w:rPr>
        <w:t>Disposable</w:t>
      </w:r>
    </w:p>
    <w:p w14:paraId="43DEC2B5" w14:textId="77777777" w:rsidR="00DF1E2E" w:rsidRPr="001D5DF2" w:rsidRDefault="00DF1E2E" w:rsidP="00BA7411">
      <w:pPr>
        <w:spacing w:after="0" w:line="240" w:lineRule="auto"/>
        <w:jc w:val="both"/>
        <w:rPr>
          <w:sz w:val="28"/>
          <w:szCs w:val="28"/>
        </w:rPr>
      </w:pPr>
      <w:r w:rsidRPr="001D5DF2">
        <w:rPr>
          <w:sz w:val="28"/>
          <w:szCs w:val="28"/>
        </w:rPr>
        <w:t>SPO2 measurement range</w:t>
      </w:r>
      <w:r>
        <w:rPr>
          <w:sz w:val="28"/>
          <w:szCs w:val="28"/>
        </w:rPr>
        <w:tab/>
      </w:r>
      <w:r>
        <w:rPr>
          <w:sz w:val="28"/>
          <w:szCs w:val="28"/>
        </w:rPr>
        <w:tab/>
      </w:r>
      <w:r>
        <w:rPr>
          <w:sz w:val="28"/>
          <w:szCs w:val="28"/>
        </w:rPr>
        <w:tab/>
      </w:r>
      <w:r>
        <w:rPr>
          <w:sz w:val="28"/>
          <w:szCs w:val="28"/>
        </w:rPr>
        <w:tab/>
      </w:r>
      <w:r>
        <w:rPr>
          <w:sz w:val="28"/>
          <w:szCs w:val="28"/>
        </w:rPr>
        <w:tab/>
      </w:r>
      <w:r w:rsidRPr="001D5DF2">
        <w:rPr>
          <w:sz w:val="28"/>
          <w:szCs w:val="28"/>
        </w:rPr>
        <w:t>70 - 100%</w:t>
      </w:r>
    </w:p>
    <w:p w14:paraId="53E06129" w14:textId="77777777" w:rsidR="00DF1E2E" w:rsidRPr="001D5DF2" w:rsidRDefault="00DF1E2E" w:rsidP="00BA7411">
      <w:pPr>
        <w:spacing w:after="0" w:line="240" w:lineRule="auto"/>
        <w:jc w:val="both"/>
        <w:rPr>
          <w:sz w:val="28"/>
          <w:szCs w:val="28"/>
        </w:rPr>
      </w:pPr>
      <w:r w:rsidRPr="001D5DF2">
        <w:rPr>
          <w:sz w:val="28"/>
          <w:szCs w:val="28"/>
        </w:rPr>
        <w:t>Accuracy of SPO2 measurement</w:t>
      </w:r>
      <w:r>
        <w:rPr>
          <w:sz w:val="28"/>
          <w:szCs w:val="28"/>
        </w:rPr>
        <w:tab/>
      </w:r>
      <w:r>
        <w:rPr>
          <w:sz w:val="28"/>
          <w:szCs w:val="28"/>
        </w:rPr>
        <w:tab/>
      </w:r>
      <w:r>
        <w:rPr>
          <w:sz w:val="28"/>
          <w:szCs w:val="28"/>
        </w:rPr>
        <w:tab/>
      </w:r>
      <w:r>
        <w:rPr>
          <w:sz w:val="28"/>
          <w:szCs w:val="28"/>
        </w:rPr>
        <w:tab/>
      </w:r>
      <w:r w:rsidRPr="001D5DF2">
        <w:rPr>
          <w:sz w:val="28"/>
          <w:szCs w:val="28"/>
        </w:rPr>
        <w:t>± 2% or better</w:t>
      </w:r>
    </w:p>
    <w:p w14:paraId="61FC3FB4" w14:textId="77777777" w:rsidR="00DF1E2E" w:rsidRPr="00D74197" w:rsidRDefault="00DF1E2E" w:rsidP="00BA7411">
      <w:pPr>
        <w:spacing w:after="0" w:line="240" w:lineRule="auto"/>
        <w:jc w:val="both"/>
        <w:rPr>
          <w:sz w:val="28"/>
          <w:szCs w:val="28"/>
        </w:rPr>
      </w:pPr>
      <w:r w:rsidRPr="001D5DF2">
        <w:rPr>
          <w:sz w:val="28"/>
          <w:szCs w:val="28"/>
        </w:rPr>
        <w:t>Minimum Gradation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D5DF2">
        <w:rPr>
          <w:sz w:val="28"/>
          <w:szCs w:val="28"/>
        </w:rPr>
        <w:t>1%</w:t>
      </w:r>
    </w:p>
    <w:p w14:paraId="2524C61E" w14:textId="77777777" w:rsidR="00DF1E2E" w:rsidRDefault="00DF1E2E" w:rsidP="00BA7411">
      <w:pPr>
        <w:spacing w:after="0" w:line="240" w:lineRule="auto"/>
        <w:rPr>
          <w:b/>
          <w:sz w:val="28"/>
          <w:szCs w:val="28"/>
        </w:rPr>
      </w:pPr>
    </w:p>
    <w:p w14:paraId="0ED12BB1" w14:textId="77777777" w:rsidR="00DF1E2E" w:rsidRDefault="00DF1E2E" w:rsidP="00BA7411">
      <w:pPr>
        <w:spacing w:after="0" w:line="240" w:lineRule="auto"/>
        <w:rPr>
          <w:b/>
          <w:sz w:val="28"/>
          <w:szCs w:val="28"/>
        </w:rPr>
      </w:pPr>
    </w:p>
    <w:p w14:paraId="0985E106" w14:textId="77777777" w:rsidR="00DF1E2E" w:rsidRDefault="00DF1E2E" w:rsidP="00BA7411">
      <w:pPr>
        <w:spacing w:after="0" w:line="240" w:lineRule="auto"/>
        <w:rPr>
          <w:b/>
          <w:sz w:val="28"/>
          <w:szCs w:val="28"/>
        </w:rPr>
      </w:pPr>
      <w:r>
        <w:rPr>
          <w:b/>
          <w:sz w:val="28"/>
          <w:szCs w:val="28"/>
        </w:rPr>
        <w:t>NIBP PARAMETERS</w:t>
      </w:r>
    </w:p>
    <w:p w14:paraId="70164DBD" w14:textId="77777777" w:rsidR="00DF1E2E" w:rsidRDefault="00DF1E2E" w:rsidP="00BA7411">
      <w:pPr>
        <w:spacing w:after="0" w:line="240" w:lineRule="auto"/>
        <w:ind w:left="6480" w:hanging="6480"/>
        <w:rPr>
          <w:sz w:val="28"/>
          <w:szCs w:val="28"/>
        </w:rPr>
      </w:pPr>
      <w:r w:rsidRPr="00CE1F8B">
        <w:rPr>
          <w:sz w:val="28"/>
          <w:szCs w:val="28"/>
        </w:rPr>
        <w:t>Measurement technique for NIBP</w:t>
      </w:r>
      <w:r w:rsidRPr="00CE1F8B">
        <w:rPr>
          <w:sz w:val="28"/>
          <w:szCs w:val="28"/>
        </w:rPr>
        <w:tab/>
        <w:t xml:space="preserve">Step-deflation </w:t>
      </w:r>
      <w:proofErr w:type="spellStart"/>
      <w:r w:rsidRPr="00CE1F8B">
        <w:rPr>
          <w:sz w:val="28"/>
          <w:szCs w:val="28"/>
        </w:rPr>
        <w:t>Oscillometric</w:t>
      </w:r>
      <w:proofErr w:type="spellEnd"/>
      <w:r w:rsidRPr="00CE1F8B">
        <w:rPr>
          <w:sz w:val="28"/>
          <w:szCs w:val="28"/>
        </w:rPr>
        <w:t xml:space="preserve"> / Linear Inflation</w:t>
      </w:r>
    </w:p>
    <w:p w14:paraId="22B12C18" w14:textId="77777777" w:rsidR="00DF1E2E" w:rsidRPr="00CE1F8B" w:rsidRDefault="00DF1E2E" w:rsidP="00BA7411">
      <w:pPr>
        <w:spacing w:after="0" w:line="240" w:lineRule="auto"/>
        <w:ind w:left="6480" w:hanging="6480"/>
        <w:jc w:val="both"/>
        <w:rPr>
          <w:sz w:val="28"/>
          <w:szCs w:val="28"/>
        </w:rPr>
      </w:pPr>
      <w:r w:rsidRPr="00CE1F8B">
        <w:rPr>
          <w:sz w:val="28"/>
          <w:szCs w:val="28"/>
        </w:rPr>
        <w:t>Systolic Blood pressure monitoring range</w:t>
      </w:r>
      <w:r w:rsidRPr="00CE1F8B">
        <w:rPr>
          <w:sz w:val="28"/>
          <w:szCs w:val="28"/>
        </w:rPr>
        <w:tab/>
        <w:t>40 - 250 mmHg or more</w:t>
      </w:r>
    </w:p>
    <w:p w14:paraId="01F565DF" w14:textId="77777777" w:rsidR="00DF1E2E" w:rsidRPr="00CE1F8B" w:rsidRDefault="00DF1E2E" w:rsidP="00BA7411">
      <w:pPr>
        <w:spacing w:after="0" w:line="240" w:lineRule="auto"/>
        <w:ind w:left="6480" w:hanging="6480"/>
        <w:jc w:val="both"/>
        <w:rPr>
          <w:sz w:val="28"/>
          <w:szCs w:val="28"/>
        </w:rPr>
      </w:pPr>
      <w:r w:rsidRPr="00CE1F8B">
        <w:rPr>
          <w:sz w:val="28"/>
          <w:szCs w:val="28"/>
        </w:rPr>
        <w:t>Diastolic Blood pressure monitoring range</w:t>
      </w:r>
      <w:r w:rsidRPr="00CE1F8B">
        <w:rPr>
          <w:sz w:val="28"/>
          <w:szCs w:val="28"/>
        </w:rPr>
        <w:tab/>
        <w:t>30 - 220 mmHg or more</w:t>
      </w:r>
    </w:p>
    <w:p w14:paraId="3E51C4A0" w14:textId="77777777" w:rsidR="00DF1E2E" w:rsidRDefault="00DF1E2E" w:rsidP="00BA7411">
      <w:pPr>
        <w:spacing w:after="0" w:line="240" w:lineRule="auto"/>
        <w:ind w:left="6480" w:hanging="6480"/>
        <w:jc w:val="both"/>
        <w:rPr>
          <w:sz w:val="28"/>
          <w:szCs w:val="28"/>
        </w:rPr>
      </w:pPr>
      <w:r w:rsidRPr="00CE1F8B">
        <w:rPr>
          <w:sz w:val="28"/>
          <w:szCs w:val="28"/>
        </w:rPr>
        <w:t>Accuracy of NIBP Measurement</w:t>
      </w:r>
      <w:r w:rsidRPr="00CE1F8B">
        <w:rPr>
          <w:sz w:val="28"/>
          <w:szCs w:val="28"/>
        </w:rPr>
        <w:tab/>
        <w:t>±3 mm/Hg or better</w:t>
      </w:r>
    </w:p>
    <w:p w14:paraId="61F0F2D6" w14:textId="77777777" w:rsidR="00DF1E2E" w:rsidRDefault="00DF1E2E" w:rsidP="00BA7411">
      <w:pPr>
        <w:spacing w:after="0" w:line="240" w:lineRule="auto"/>
        <w:ind w:left="6480" w:hanging="6480"/>
        <w:jc w:val="both"/>
        <w:rPr>
          <w:b/>
          <w:sz w:val="28"/>
          <w:szCs w:val="28"/>
        </w:rPr>
      </w:pPr>
      <w:r w:rsidRPr="00CE1F8B">
        <w:rPr>
          <w:b/>
          <w:sz w:val="28"/>
          <w:szCs w:val="28"/>
        </w:rPr>
        <w:t>TEMPERATURE PARAMETER</w:t>
      </w:r>
    </w:p>
    <w:p w14:paraId="73A0DBDF" w14:textId="77777777" w:rsidR="00DF1E2E" w:rsidRPr="00CE1F8B" w:rsidRDefault="00DF1E2E" w:rsidP="00BA7411">
      <w:pPr>
        <w:spacing w:after="0" w:line="240" w:lineRule="auto"/>
        <w:ind w:left="6480" w:hanging="6480"/>
        <w:jc w:val="both"/>
        <w:rPr>
          <w:sz w:val="28"/>
          <w:szCs w:val="28"/>
        </w:rPr>
      </w:pPr>
      <w:r w:rsidRPr="00CE1F8B">
        <w:rPr>
          <w:sz w:val="28"/>
          <w:szCs w:val="28"/>
        </w:rPr>
        <w:t>Number of channels for temperature</w:t>
      </w:r>
      <w:r w:rsidRPr="00CE1F8B">
        <w:rPr>
          <w:sz w:val="28"/>
          <w:szCs w:val="28"/>
        </w:rPr>
        <w:tab/>
        <w:t>2</w:t>
      </w:r>
    </w:p>
    <w:p w14:paraId="7D1FFBEF" w14:textId="77777777" w:rsidR="00DF1E2E" w:rsidRPr="00CE1F8B" w:rsidRDefault="00DF1E2E" w:rsidP="00BA7411">
      <w:pPr>
        <w:spacing w:after="0" w:line="240" w:lineRule="auto"/>
        <w:ind w:left="6480" w:hanging="6480"/>
        <w:jc w:val="both"/>
        <w:rPr>
          <w:sz w:val="28"/>
          <w:szCs w:val="28"/>
        </w:rPr>
      </w:pPr>
      <w:proofErr w:type="gramStart"/>
      <w:r w:rsidRPr="00CE1F8B">
        <w:rPr>
          <w:sz w:val="28"/>
          <w:szCs w:val="28"/>
        </w:rPr>
        <w:t>Type</w:t>
      </w:r>
      <w:proofErr w:type="gramEnd"/>
      <w:r w:rsidRPr="00CE1F8B">
        <w:rPr>
          <w:sz w:val="28"/>
          <w:szCs w:val="28"/>
        </w:rPr>
        <w:t xml:space="preserve"> of probe</w:t>
      </w:r>
      <w:r w:rsidRPr="00CE1F8B">
        <w:rPr>
          <w:sz w:val="28"/>
          <w:szCs w:val="28"/>
        </w:rPr>
        <w:tab/>
        <w:t>Skin, Rectal, Esophageal</w:t>
      </w:r>
    </w:p>
    <w:p w14:paraId="4F10FED4" w14:textId="77777777" w:rsidR="00DF1E2E" w:rsidRPr="00CE1F8B" w:rsidRDefault="00DF1E2E" w:rsidP="00BA7411">
      <w:pPr>
        <w:spacing w:after="0" w:line="240" w:lineRule="auto"/>
        <w:ind w:left="6480" w:hanging="6480"/>
        <w:jc w:val="both"/>
        <w:rPr>
          <w:sz w:val="28"/>
          <w:szCs w:val="28"/>
        </w:rPr>
      </w:pPr>
      <w:r w:rsidRPr="00CE1F8B">
        <w:rPr>
          <w:sz w:val="28"/>
          <w:szCs w:val="28"/>
        </w:rPr>
        <w:t>Temperature probe type</w:t>
      </w:r>
      <w:r w:rsidRPr="00CE1F8B">
        <w:rPr>
          <w:sz w:val="28"/>
          <w:szCs w:val="28"/>
        </w:rPr>
        <w:tab/>
        <w:t>Reusable</w:t>
      </w:r>
    </w:p>
    <w:p w14:paraId="5A0CE05C" w14:textId="77777777" w:rsidR="00DF1E2E" w:rsidRPr="00CE1F8B" w:rsidRDefault="00DF1E2E" w:rsidP="00BA7411">
      <w:pPr>
        <w:spacing w:after="0" w:line="240" w:lineRule="auto"/>
        <w:ind w:left="6480" w:hanging="6480"/>
        <w:jc w:val="both"/>
        <w:rPr>
          <w:sz w:val="28"/>
          <w:szCs w:val="28"/>
        </w:rPr>
      </w:pPr>
      <w:r w:rsidRPr="00CE1F8B">
        <w:rPr>
          <w:sz w:val="28"/>
          <w:szCs w:val="28"/>
        </w:rPr>
        <w:t>Temperature probe range</w:t>
      </w:r>
      <w:r w:rsidRPr="00CE1F8B">
        <w:rPr>
          <w:sz w:val="28"/>
          <w:szCs w:val="28"/>
        </w:rPr>
        <w:tab/>
      </w:r>
      <w:proofErr w:type="spellStart"/>
      <w:r w:rsidRPr="00CE1F8B">
        <w:rPr>
          <w:sz w:val="28"/>
          <w:szCs w:val="28"/>
        </w:rPr>
        <w:t>Atleast</w:t>
      </w:r>
      <w:proofErr w:type="spellEnd"/>
      <w:r w:rsidRPr="00CE1F8B">
        <w:rPr>
          <w:sz w:val="28"/>
          <w:szCs w:val="28"/>
        </w:rPr>
        <w:t xml:space="preserve"> 30 - 40 degree</w:t>
      </w:r>
    </w:p>
    <w:p w14:paraId="3B07FEFE" w14:textId="77777777" w:rsidR="00DF1E2E" w:rsidRPr="00CE1F8B" w:rsidRDefault="00DF1E2E" w:rsidP="00BA7411">
      <w:pPr>
        <w:spacing w:after="0" w:line="240" w:lineRule="auto"/>
        <w:ind w:left="6480" w:hanging="6480"/>
        <w:jc w:val="both"/>
        <w:rPr>
          <w:sz w:val="28"/>
          <w:szCs w:val="28"/>
        </w:rPr>
      </w:pPr>
      <w:r w:rsidRPr="00CE1F8B">
        <w:rPr>
          <w:sz w:val="28"/>
          <w:szCs w:val="28"/>
        </w:rPr>
        <w:t>Minimum gradation of temperature probe</w:t>
      </w:r>
      <w:r w:rsidRPr="00CE1F8B">
        <w:rPr>
          <w:sz w:val="28"/>
          <w:szCs w:val="28"/>
        </w:rPr>
        <w:tab/>
        <w:t>0.1 degree C or better</w:t>
      </w:r>
    </w:p>
    <w:p w14:paraId="3CCE1A62" w14:textId="77777777" w:rsidR="00DF1E2E" w:rsidRDefault="00DF1E2E" w:rsidP="00BA7411">
      <w:pPr>
        <w:spacing w:after="0" w:line="240" w:lineRule="auto"/>
        <w:ind w:left="6480" w:hanging="6480"/>
        <w:jc w:val="both"/>
        <w:rPr>
          <w:sz w:val="28"/>
          <w:szCs w:val="28"/>
        </w:rPr>
      </w:pPr>
      <w:r w:rsidRPr="00CE1F8B">
        <w:rPr>
          <w:sz w:val="28"/>
          <w:szCs w:val="28"/>
        </w:rPr>
        <w:t>Accuracy in %</w:t>
      </w:r>
      <w:r w:rsidRPr="00CE1F8B">
        <w:rPr>
          <w:sz w:val="28"/>
          <w:szCs w:val="28"/>
        </w:rPr>
        <w:tab/>
        <w:t>±1% or better</w:t>
      </w:r>
    </w:p>
    <w:p w14:paraId="49D6FFB6" w14:textId="77777777" w:rsidR="00DF1E2E" w:rsidRDefault="00DF1E2E" w:rsidP="00BA7411">
      <w:pPr>
        <w:spacing w:after="0" w:line="240" w:lineRule="auto"/>
        <w:ind w:left="6480" w:hanging="6480"/>
        <w:jc w:val="both"/>
        <w:rPr>
          <w:b/>
          <w:sz w:val="28"/>
          <w:szCs w:val="28"/>
        </w:rPr>
      </w:pPr>
      <w:r w:rsidRPr="00CE1F8B">
        <w:rPr>
          <w:b/>
          <w:sz w:val="28"/>
          <w:szCs w:val="28"/>
        </w:rPr>
        <w:t>IBP PARAMETERS</w:t>
      </w:r>
    </w:p>
    <w:p w14:paraId="581CC85A" w14:textId="77777777" w:rsidR="00DF1E2E" w:rsidRDefault="00DF1E2E" w:rsidP="00BA7411">
      <w:pPr>
        <w:spacing w:after="0" w:line="240" w:lineRule="auto"/>
        <w:ind w:left="6480" w:hanging="6480"/>
        <w:jc w:val="both"/>
        <w:rPr>
          <w:sz w:val="28"/>
          <w:szCs w:val="28"/>
        </w:rPr>
      </w:pPr>
      <w:r w:rsidRPr="00CE1F8B">
        <w:rPr>
          <w:sz w:val="28"/>
          <w:szCs w:val="28"/>
        </w:rPr>
        <w:t>Number of channels for IBP</w:t>
      </w:r>
      <w:r w:rsidRPr="00CE1F8B">
        <w:rPr>
          <w:sz w:val="28"/>
          <w:szCs w:val="28"/>
        </w:rPr>
        <w:tab/>
        <w:t>2</w:t>
      </w:r>
    </w:p>
    <w:p w14:paraId="633EF95D" w14:textId="77777777" w:rsidR="00DF1E2E" w:rsidRDefault="00DF1E2E" w:rsidP="00BA7411">
      <w:pPr>
        <w:spacing w:after="0" w:line="240" w:lineRule="auto"/>
        <w:ind w:left="6480" w:hanging="6480"/>
        <w:jc w:val="both"/>
        <w:rPr>
          <w:b/>
          <w:sz w:val="28"/>
          <w:szCs w:val="28"/>
        </w:rPr>
      </w:pPr>
      <w:r w:rsidRPr="00CE1F8B">
        <w:rPr>
          <w:b/>
          <w:sz w:val="28"/>
          <w:szCs w:val="28"/>
        </w:rPr>
        <w:lastRenderedPageBreak/>
        <w:t>ETCO2 PARAMETER</w:t>
      </w:r>
    </w:p>
    <w:p w14:paraId="01F1485E" w14:textId="77777777" w:rsidR="00DF1E2E" w:rsidRDefault="00DF1E2E" w:rsidP="00BA7411">
      <w:pPr>
        <w:spacing w:after="0" w:line="240" w:lineRule="auto"/>
        <w:ind w:left="6480" w:hanging="6480"/>
        <w:jc w:val="both"/>
        <w:rPr>
          <w:sz w:val="28"/>
          <w:szCs w:val="28"/>
        </w:rPr>
      </w:pPr>
      <w:r w:rsidRPr="00CE1F8B">
        <w:rPr>
          <w:sz w:val="28"/>
          <w:szCs w:val="28"/>
        </w:rPr>
        <w:t>Patient type</w:t>
      </w:r>
      <w:r w:rsidRPr="00CE1F8B">
        <w:rPr>
          <w:sz w:val="28"/>
          <w:szCs w:val="28"/>
        </w:rPr>
        <w:tab/>
        <w:t>Non</w:t>
      </w:r>
      <w:r>
        <w:rPr>
          <w:sz w:val="28"/>
          <w:szCs w:val="28"/>
        </w:rPr>
        <w:t>-</w:t>
      </w:r>
      <w:r w:rsidRPr="00CE1F8B">
        <w:rPr>
          <w:sz w:val="28"/>
          <w:szCs w:val="28"/>
        </w:rPr>
        <w:t>intubated</w:t>
      </w:r>
    </w:p>
    <w:p w14:paraId="207200FD" w14:textId="77777777" w:rsidR="00DF1E2E" w:rsidRDefault="00DF1E2E" w:rsidP="00BA7411">
      <w:pPr>
        <w:spacing w:after="0" w:line="240" w:lineRule="auto"/>
        <w:ind w:left="6480" w:hanging="6480"/>
        <w:jc w:val="both"/>
        <w:rPr>
          <w:b/>
          <w:sz w:val="28"/>
          <w:szCs w:val="28"/>
        </w:rPr>
      </w:pPr>
      <w:r w:rsidRPr="00CE1F8B">
        <w:rPr>
          <w:b/>
          <w:sz w:val="28"/>
          <w:szCs w:val="28"/>
        </w:rPr>
        <w:t>ALARMS</w:t>
      </w:r>
    </w:p>
    <w:p w14:paraId="509C9E49"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 xml:space="preserve">Availability of Audio and visual alarms </w:t>
      </w:r>
      <w:r w:rsidRPr="00B67069">
        <w:rPr>
          <w:rFonts w:cstheme="minorHAnsi"/>
          <w:sz w:val="28"/>
          <w:szCs w:val="28"/>
        </w:rPr>
        <w:tab/>
      </w:r>
      <w:r w:rsidRPr="00B67069">
        <w:rPr>
          <w:rFonts w:cstheme="minorHAnsi"/>
          <w:sz w:val="28"/>
          <w:szCs w:val="28"/>
        </w:rPr>
        <w:tab/>
      </w:r>
      <w:r w:rsidRPr="00B67069">
        <w:rPr>
          <w:rFonts w:cstheme="minorHAnsi"/>
          <w:color w:val="404040"/>
          <w:sz w:val="28"/>
          <w:szCs w:val="28"/>
          <w:shd w:val="clear" w:color="auto" w:fill="FFFFFF"/>
        </w:rPr>
        <w:t>Yes</w:t>
      </w:r>
    </w:p>
    <w:p w14:paraId="23714617"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 xml:space="preserve">with high, medium and low intensity </w:t>
      </w:r>
    </w:p>
    <w:p w14:paraId="4B9AA597"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adjustment.</w:t>
      </w:r>
    </w:p>
    <w:p w14:paraId="06CF6568"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 xml:space="preserve">Operator can set audio visual alarm levels </w:t>
      </w:r>
      <w:r w:rsidRPr="00B67069">
        <w:rPr>
          <w:rFonts w:cstheme="minorHAnsi"/>
          <w:sz w:val="28"/>
          <w:szCs w:val="28"/>
        </w:rPr>
        <w:tab/>
      </w:r>
      <w:r w:rsidRPr="00B67069">
        <w:rPr>
          <w:rFonts w:cstheme="minorHAnsi"/>
          <w:sz w:val="28"/>
          <w:szCs w:val="28"/>
        </w:rPr>
        <w:tab/>
      </w:r>
      <w:r w:rsidRPr="00B67069">
        <w:rPr>
          <w:rFonts w:cstheme="minorHAnsi"/>
          <w:color w:val="404040"/>
          <w:sz w:val="28"/>
          <w:szCs w:val="28"/>
          <w:shd w:val="clear" w:color="auto" w:fill="FFFFFF"/>
        </w:rPr>
        <w:t>Yes</w:t>
      </w:r>
    </w:p>
    <w:p w14:paraId="5D71E833"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for low or high levels of each parameter</w:t>
      </w:r>
    </w:p>
    <w:p w14:paraId="75E5C6D0" w14:textId="77777777" w:rsidR="00DF1E2E" w:rsidRPr="00B67069" w:rsidRDefault="00DF1E2E" w:rsidP="00BA7411">
      <w:pPr>
        <w:spacing w:after="0" w:line="240" w:lineRule="auto"/>
        <w:ind w:left="6030" w:hanging="6030"/>
        <w:jc w:val="both"/>
        <w:rPr>
          <w:rFonts w:cstheme="minorHAnsi"/>
          <w:sz w:val="28"/>
          <w:szCs w:val="28"/>
        </w:rPr>
      </w:pPr>
      <w:r w:rsidRPr="00B67069">
        <w:rPr>
          <w:rFonts w:cstheme="minorHAnsi"/>
          <w:sz w:val="28"/>
          <w:szCs w:val="28"/>
        </w:rPr>
        <w:t>Independently</w:t>
      </w:r>
    </w:p>
    <w:p w14:paraId="0B09150C" w14:textId="77777777" w:rsidR="00DF1E2E" w:rsidRDefault="00DF1E2E" w:rsidP="00BA7411">
      <w:pPr>
        <w:spacing w:after="0" w:line="240" w:lineRule="auto"/>
        <w:ind w:left="6030" w:hanging="6030"/>
        <w:jc w:val="both"/>
        <w:rPr>
          <w:sz w:val="28"/>
          <w:szCs w:val="28"/>
        </w:rPr>
      </w:pPr>
    </w:p>
    <w:p w14:paraId="76792E05" w14:textId="77777777" w:rsidR="00DF1E2E" w:rsidRPr="00B67069" w:rsidRDefault="00DF1E2E" w:rsidP="00BA7411">
      <w:pPr>
        <w:spacing w:after="0" w:line="240" w:lineRule="auto"/>
        <w:ind w:left="6030" w:hanging="6030"/>
        <w:jc w:val="both"/>
        <w:rPr>
          <w:sz w:val="28"/>
          <w:szCs w:val="28"/>
        </w:rPr>
      </w:pPr>
      <w:r w:rsidRPr="00B67069">
        <w:rPr>
          <w:sz w:val="28"/>
          <w:szCs w:val="28"/>
        </w:rPr>
        <w:t>Systolic BP - low and high</w:t>
      </w:r>
      <w:r w:rsidRPr="00B67069">
        <w:rPr>
          <w:sz w:val="28"/>
          <w:szCs w:val="28"/>
        </w:rPr>
        <w:tab/>
      </w:r>
      <w:r w:rsidRPr="00B67069">
        <w:rPr>
          <w:sz w:val="28"/>
          <w:szCs w:val="28"/>
        </w:rPr>
        <w:tab/>
        <w:t>Yes</w:t>
      </w:r>
    </w:p>
    <w:p w14:paraId="21E76CA8" w14:textId="77777777" w:rsidR="00DF1E2E" w:rsidRPr="00B67069" w:rsidRDefault="00DF1E2E" w:rsidP="00BA7411">
      <w:pPr>
        <w:spacing w:after="0" w:line="240" w:lineRule="auto"/>
        <w:ind w:left="6030" w:hanging="6030"/>
        <w:jc w:val="both"/>
        <w:rPr>
          <w:sz w:val="28"/>
          <w:szCs w:val="28"/>
        </w:rPr>
      </w:pPr>
      <w:r w:rsidRPr="00B67069">
        <w:rPr>
          <w:sz w:val="28"/>
          <w:szCs w:val="28"/>
        </w:rPr>
        <w:t>Diastolic BP - low and high</w:t>
      </w:r>
      <w:r w:rsidRPr="00B67069">
        <w:rPr>
          <w:sz w:val="28"/>
          <w:szCs w:val="28"/>
        </w:rPr>
        <w:tab/>
      </w:r>
      <w:r w:rsidRPr="00B67069">
        <w:rPr>
          <w:sz w:val="28"/>
          <w:szCs w:val="28"/>
        </w:rPr>
        <w:tab/>
        <w:t>Yes</w:t>
      </w:r>
    </w:p>
    <w:p w14:paraId="46401FCE" w14:textId="77777777" w:rsidR="00DF1E2E" w:rsidRPr="00B67069" w:rsidRDefault="00DF1E2E" w:rsidP="00BA7411">
      <w:pPr>
        <w:spacing w:after="0" w:line="240" w:lineRule="auto"/>
        <w:ind w:left="6030" w:hanging="6030"/>
        <w:jc w:val="both"/>
        <w:rPr>
          <w:sz w:val="28"/>
          <w:szCs w:val="28"/>
        </w:rPr>
      </w:pPr>
      <w:r w:rsidRPr="00B67069">
        <w:rPr>
          <w:sz w:val="28"/>
          <w:szCs w:val="28"/>
        </w:rPr>
        <w:t>Mean BP - low and high</w:t>
      </w:r>
      <w:r w:rsidRPr="00B67069">
        <w:rPr>
          <w:sz w:val="28"/>
          <w:szCs w:val="28"/>
        </w:rPr>
        <w:tab/>
      </w:r>
      <w:r w:rsidRPr="00B67069">
        <w:rPr>
          <w:sz w:val="28"/>
          <w:szCs w:val="28"/>
        </w:rPr>
        <w:tab/>
        <w:t>Yes</w:t>
      </w:r>
    </w:p>
    <w:p w14:paraId="2510F336" w14:textId="77777777" w:rsidR="00DF1E2E" w:rsidRPr="00B67069" w:rsidRDefault="00DF1E2E" w:rsidP="00BA7411">
      <w:pPr>
        <w:spacing w:after="0" w:line="240" w:lineRule="auto"/>
        <w:ind w:left="6030" w:hanging="6030"/>
        <w:jc w:val="both"/>
        <w:rPr>
          <w:sz w:val="28"/>
          <w:szCs w:val="28"/>
        </w:rPr>
      </w:pPr>
      <w:r w:rsidRPr="00B67069">
        <w:rPr>
          <w:sz w:val="28"/>
          <w:szCs w:val="28"/>
        </w:rPr>
        <w:t>Heart rate - low and high</w:t>
      </w:r>
      <w:r w:rsidRPr="00B67069">
        <w:rPr>
          <w:sz w:val="28"/>
          <w:szCs w:val="28"/>
        </w:rPr>
        <w:tab/>
      </w:r>
      <w:r w:rsidRPr="00B67069">
        <w:rPr>
          <w:sz w:val="28"/>
          <w:szCs w:val="28"/>
        </w:rPr>
        <w:tab/>
        <w:t>Yes</w:t>
      </w:r>
    </w:p>
    <w:p w14:paraId="164F1C23" w14:textId="77777777" w:rsidR="00DF1E2E" w:rsidRPr="00B67069" w:rsidRDefault="00DF1E2E" w:rsidP="00BA7411">
      <w:pPr>
        <w:spacing w:after="0" w:line="240" w:lineRule="auto"/>
        <w:ind w:left="6030" w:hanging="6030"/>
        <w:jc w:val="both"/>
        <w:rPr>
          <w:sz w:val="28"/>
          <w:szCs w:val="28"/>
        </w:rPr>
      </w:pPr>
      <w:r w:rsidRPr="00B67069">
        <w:rPr>
          <w:sz w:val="28"/>
          <w:szCs w:val="28"/>
        </w:rPr>
        <w:t>SPO2 - low and high</w:t>
      </w:r>
      <w:r w:rsidRPr="00B67069">
        <w:rPr>
          <w:sz w:val="28"/>
          <w:szCs w:val="28"/>
        </w:rPr>
        <w:tab/>
      </w:r>
      <w:r w:rsidRPr="00B67069">
        <w:rPr>
          <w:sz w:val="28"/>
          <w:szCs w:val="28"/>
        </w:rPr>
        <w:tab/>
        <w:t>Yes</w:t>
      </w:r>
    </w:p>
    <w:p w14:paraId="73F7230F" w14:textId="77777777" w:rsidR="00DF1E2E" w:rsidRPr="00B67069" w:rsidRDefault="00DF1E2E" w:rsidP="00BA7411">
      <w:pPr>
        <w:spacing w:after="0" w:line="240" w:lineRule="auto"/>
        <w:ind w:left="6030" w:hanging="6030"/>
        <w:jc w:val="both"/>
        <w:rPr>
          <w:sz w:val="28"/>
          <w:szCs w:val="28"/>
        </w:rPr>
      </w:pPr>
      <w:r w:rsidRPr="00B67069">
        <w:rPr>
          <w:sz w:val="28"/>
          <w:szCs w:val="28"/>
        </w:rPr>
        <w:t>Respiratory rate - low and high</w:t>
      </w:r>
      <w:r w:rsidRPr="00B67069">
        <w:rPr>
          <w:sz w:val="28"/>
          <w:szCs w:val="28"/>
        </w:rPr>
        <w:tab/>
      </w:r>
      <w:r w:rsidRPr="00B67069">
        <w:rPr>
          <w:sz w:val="28"/>
          <w:szCs w:val="28"/>
        </w:rPr>
        <w:tab/>
        <w:t>Yes</w:t>
      </w:r>
    </w:p>
    <w:p w14:paraId="6B08E710" w14:textId="77777777" w:rsidR="00DF1E2E" w:rsidRPr="00B67069" w:rsidRDefault="00DF1E2E" w:rsidP="00BA7411">
      <w:pPr>
        <w:spacing w:after="0" w:line="240" w:lineRule="auto"/>
        <w:ind w:left="6030" w:hanging="6030"/>
        <w:jc w:val="both"/>
        <w:rPr>
          <w:sz w:val="28"/>
          <w:szCs w:val="28"/>
        </w:rPr>
      </w:pPr>
      <w:r w:rsidRPr="00B67069">
        <w:rPr>
          <w:sz w:val="28"/>
          <w:szCs w:val="28"/>
        </w:rPr>
        <w:t>Temperature - low and high</w:t>
      </w:r>
      <w:r w:rsidRPr="00B67069">
        <w:rPr>
          <w:sz w:val="28"/>
          <w:szCs w:val="28"/>
        </w:rPr>
        <w:tab/>
      </w:r>
      <w:r w:rsidRPr="00B67069">
        <w:rPr>
          <w:sz w:val="28"/>
          <w:szCs w:val="28"/>
        </w:rPr>
        <w:tab/>
        <w:t>Yes</w:t>
      </w:r>
    </w:p>
    <w:p w14:paraId="4F955150" w14:textId="77777777" w:rsidR="00DF1E2E" w:rsidRPr="00B67069" w:rsidRDefault="00DF1E2E" w:rsidP="00BA7411">
      <w:pPr>
        <w:spacing w:after="0" w:line="240" w:lineRule="auto"/>
        <w:ind w:left="6030" w:hanging="6030"/>
        <w:jc w:val="both"/>
        <w:rPr>
          <w:sz w:val="28"/>
          <w:szCs w:val="28"/>
        </w:rPr>
      </w:pPr>
      <w:r w:rsidRPr="00B67069">
        <w:rPr>
          <w:sz w:val="28"/>
          <w:szCs w:val="28"/>
        </w:rPr>
        <w:t>Alarm Volume Adjustable</w:t>
      </w:r>
      <w:r w:rsidRPr="00B67069">
        <w:rPr>
          <w:sz w:val="28"/>
          <w:szCs w:val="28"/>
        </w:rPr>
        <w:tab/>
      </w:r>
      <w:r w:rsidRPr="00B67069">
        <w:rPr>
          <w:sz w:val="28"/>
          <w:szCs w:val="28"/>
        </w:rPr>
        <w:tab/>
        <w:t>Yes</w:t>
      </w:r>
    </w:p>
    <w:p w14:paraId="2E5D57AF" w14:textId="77777777" w:rsidR="00DF1E2E" w:rsidRPr="00B67069" w:rsidRDefault="00DF1E2E" w:rsidP="00BA7411">
      <w:pPr>
        <w:spacing w:after="0" w:line="240" w:lineRule="auto"/>
        <w:ind w:left="6030" w:hanging="6030"/>
        <w:jc w:val="both"/>
        <w:rPr>
          <w:sz w:val="28"/>
          <w:szCs w:val="28"/>
        </w:rPr>
      </w:pPr>
      <w:r w:rsidRPr="00B67069">
        <w:rPr>
          <w:sz w:val="28"/>
          <w:szCs w:val="28"/>
        </w:rPr>
        <w:t>Activating silence of alarm</w:t>
      </w:r>
      <w:r w:rsidRPr="00B67069">
        <w:rPr>
          <w:sz w:val="28"/>
          <w:szCs w:val="28"/>
        </w:rPr>
        <w:tab/>
      </w:r>
      <w:r w:rsidRPr="00B67069">
        <w:rPr>
          <w:sz w:val="28"/>
          <w:szCs w:val="28"/>
        </w:rPr>
        <w:tab/>
        <w:t>Yes</w:t>
      </w:r>
    </w:p>
    <w:p w14:paraId="4DF9A472" w14:textId="77777777" w:rsidR="00DF1E2E" w:rsidRPr="00B67069" w:rsidRDefault="00DF1E2E" w:rsidP="00BA7411">
      <w:pPr>
        <w:spacing w:after="0" w:line="240" w:lineRule="auto"/>
        <w:ind w:left="6030" w:hanging="6030"/>
        <w:jc w:val="both"/>
        <w:rPr>
          <w:sz w:val="28"/>
          <w:szCs w:val="28"/>
        </w:rPr>
      </w:pPr>
      <w:r w:rsidRPr="00B67069">
        <w:rPr>
          <w:sz w:val="28"/>
          <w:szCs w:val="28"/>
        </w:rPr>
        <w:t>Duration of alarm silence in seconds</w:t>
      </w:r>
      <w:r w:rsidRPr="00B67069">
        <w:rPr>
          <w:sz w:val="28"/>
          <w:szCs w:val="28"/>
        </w:rPr>
        <w:tab/>
      </w:r>
      <w:r w:rsidRPr="00B67069">
        <w:rPr>
          <w:sz w:val="28"/>
          <w:szCs w:val="28"/>
        </w:rPr>
        <w:tab/>
        <w:t>300</w:t>
      </w:r>
      <w:r w:rsidRPr="00B67069">
        <w:rPr>
          <w:sz w:val="28"/>
          <w:szCs w:val="28"/>
        </w:rPr>
        <w:tab/>
      </w:r>
    </w:p>
    <w:p w14:paraId="7D269B60" w14:textId="77777777" w:rsidR="00DF1E2E" w:rsidRPr="00B67069" w:rsidRDefault="00DF1E2E" w:rsidP="00BA7411">
      <w:pPr>
        <w:spacing w:after="0" w:line="240" w:lineRule="auto"/>
        <w:ind w:left="6030" w:hanging="6030"/>
        <w:jc w:val="both"/>
        <w:rPr>
          <w:sz w:val="28"/>
          <w:szCs w:val="28"/>
        </w:rPr>
      </w:pPr>
      <w:r w:rsidRPr="00B67069">
        <w:rPr>
          <w:sz w:val="28"/>
          <w:szCs w:val="28"/>
        </w:rPr>
        <w:t>Suspension of all alarms</w:t>
      </w:r>
      <w:r w:rsidRPr="00B67069">
        <w:rPr>
          <w:sz w:val="28"/>
          <w:szCs w:val="28"/>
        </w:rPr>
        <w:tab/>
      </w:r>
      <w:r w:rsidRPr="00B67069">
        <w:rPr>
          <w:sz w:val="28"/>
          <w:szCs w:val="28"/>
        </w:rPr>
        <w:tab/>
        <w:t>Yes</w:t>
      </w:r>
    </w:p>
    <w:p w14:paraId="4D23BCA4" w14:textId="77777777" w:rsidR="00DF1E2E" w:rsidRPr="00B67069" w:rsidRDefault="00DF1E2E" w:rsidP="00BA7411">
      <w:pPr>
        <w:spacing w:after="0" w:line="240" w:lineRule="auto"/>
        <w:ind w:left="6030" w:hanging="6030"/>
        <w:jc w:val="both"/>
        <w:rPr>
          <w:sz w:val="28"/>
          <w:szCs w:val="28"/>
        </w:rPr>
      </w:pPr>
      <w:r w:rsidRPr="00B67069">
        <w:rPr>
          <w:sz w:val="28"/>
          <w:szCs w:val="28"/>
        </w:rPr>
        <w:t>Latching of alarm</w:t>
      </w:r>
      <w:r w:rsidRPr="00B67069">
        <w:rPr>
          <w:sz w:val="28"/>
          <w:szCs w:val="28"/>
        </w:rPr>
        <w:tab/>
      </w:r>
      <w:r w:rsidRPr="00B67069">
        <w:rPr>
          <w:sz w:val="28"/>
          <w:szCs w:val="28"/>
        </w:rPr>
        <w:tab/>
        <w:t>Yes</w:t>
      </w:r>
    </w:p>
    <w:p w14:paraId="6F08C8B3" w14:textId="77777777" w:rsidR="00DF1E2E" w:rsidRPr="00B67069" w:rsidRDefault="00DF1E2E" w:rsidP="00BA7411">
      <w:pPr>
        <w:spacing w:after="0" w:line="240" w:lineRule="auto"/>
        <w:ind w:left="6030" w:hanging="6030"/>
        <w:jc w:val="both"/>
        <w:rPr>
          <w:sz w:val="28"/>
          <w:szCs w:val="28"/>
        </w:rPr>
      </w:pPr>
      <w:r w:rsidRPr="00B67069">
        <w:rPr>
          <w:sz w:val="28"/>
          <w:szCs w:val="28"/>
        </w:rPr>
        <w:t>Cuff leakage alarm</w:t>
      </w:r>
      <w:r w:rsidRPr="00B67069">
        <w:rPr>
          <w:sz w:val="28"/>
          <w:szCs w:val="28"/>
        </w:rPr>
        <w:tab/>
      </w:r>
      <w:r w:rsidRPr="00B67069">
        <w:rPr>
          <w:sz w:val="28"/>
          <w:szCs w:val="28"/>
        </w:rPr>
        <w:tab/>
        <w:t>Yes</w:t>
      </w:r>
    </w:p>
    <w:p w14:paraId="3F087529" w14:textId="77777777" w:rsidR="00DF1E2E" w:rsidRPr="00B67069" w:rsidRDefault="00DF1E2E" w:rsidP="00BA7411">
      <w:pPr>
        <w:spacing w:after="0" w:line="240" w:lineRule="auto"/>
        <w:ind w:left="6030" w:hanging="6030"/>
        <w:jc w:val="both"/>
        <w:rPr>
          <w:sz w:val="28"/>
          <w:szCs w:val="28"/>
        </w:rPr>
      </w:pPr>
      <w:r w:rsidRPr="00B67069">
        <w:rPr>
          <w:sz w:val="28"/>
          <w:szCs w:val="28"/>
        </w:rPr>
        <w:t>Cuff disconnect alarm</w:t>
      </w:r>
      <w:r w:rsidRPr="00B67069">
        <w:rPr>
          <w:sz w:val="28"/>
          <w:szCs w:val="28"/>
        </w:rPr>
        <w:tab/>
      </w:r>
      <w:r w:rsidRPr="00B67069">
        <w:rPr>
          <w:sz w:val="28"/>
          <w:szCs w:val="28"/>
        </w:rPr>
        <w:tab/>
        <w:t>Yes</w:t>
      </w:r>
    </w:p>
    <w:p w14:paraId="428382BB" w14:textId="77777777" w:rsidR="00DF1E2E" w:rsidRPr="00B67069" w:rsidRDefault="00DF1E2E" w:rsidP="00BA7411">
      <w:pPr>
        <w:spacing w:after="0" w:line="240" w:lineRule="auto"/>
        <w:ind w:left="6030" w:hanging="6030"/>
        <w:jc w:val="both"/>
        <w:rPr>
          <w:sz w:val="28"/>
          <w:szCs w:val="28"/>
        </w:rPr>
      </w:pPr>
      <w:r w:rsidRPr="00B67069">
        <w:rPr>
          <w:sz w:val="28"/>
          <w:szCs w:val="28"/>
        </w:rPr>
        <w:t>Alarm for inflation/deflation errors</w:t>
      </w:r>
      <w:r w:rsidRPr="00B67069">
        <w:rPr>
          <w:sz w:val="28"/>
          <w:szCs w:val="28"/>
        </w:rPr>
        <w:tab/>
      </w:r>
      <w:r w:rsidRPr="00B67069">
        <w:rPr>
          <w:sz w:val="28"/>
          <w:szCs w:val="28"/>
        </w:rPr>
        <w:tab/>
        <w:t>Yes</w:t>
      </w:r>
    </w:p>
    <w:p w14:paraId="4A3B1BCC" w14:textId="77777777" w:rsidR="00DF1E2E" w:rsidRPr="00B67069" w:rsidRDefault="00DF1E2E" w:rsidP="00BA7411">
      <w:pPr>
        <w:spacing w:after="0" w:line="240" w:lineRule="auto"/>
        <w:ind w:left="6030" w:hanging="6030"/>
        <w:jc w:val="both"/>
        <w:rPr>
          <w:sz w:val="28"/>
          <w:szCs w:val="28"/>
        </w:rPr>
      </w:pPr>
      <w:r w:rsidRPr="00B67069">
        <w:rPr>
          <w:sz w:val="28"/>
          <w:szCs w:val="28"/>
        </w:rPr>
        <w:t>Indicator for low-battery</w:t>
      </w:r>
      <w:r w:rsidRPr="00B67069">
        <w:rPr>
          <w:sz w:val="28"/>
          <w:szCs w:val="28"/>
        </w:rPr>
        <w:tab/>
      </w:r>
      <w:r w:rsidRPr="00B67069">
        <w:rPr>
          <w:sz w:val="28"/>
          <w:szCs w:val="28"/>
        </w:rPr>
        <w:tab/>
        <w:t>Yes</w:t>
      </w:r>
    </w:p>
    <w:p w14:paraId="58A62F1C" w14:textId="77777777" w:rsidR="00DF1E2E" w:rsidRPr="00B67069" w:rsidRDefault="00DF1E2E" w:rsidP="00BA7411">
      <w:pPr>
        <w:spacing w:after="0" w:line="240" w:lineRule="auto"/>
        <w:ind w:left="6030" w:hanging="6030"/>
        <w:jc w:val="both"/>
        <w:rPr>
          <w:sz w:val="28"/>
          <w:szCs w:val="28"/>
        </w:rPr>
      </w:pPr>
      <w:r w:rsidRPr="00B67069">
        <w:rPr>
          <w:sz w:val="28"/>
          <w:szCs w:val="28"/>
        </w:rPr>
        <w:t>EtCO2 - low and high</w:t>
      </w:r>
      <w:r w:rsidRPr="00B67069">
        <w:rPr>
          <w:sz w:val="28"/>
          <w:szCs w:val="28"/>
        </w:rPr>
        <w:tab/>
      </w:r>
      <w:r w:rsidRPr="00B67069">
        <w:rPr>
          <w:sz w:val="28"/>
          <w:szCs w:val="28"/>
        </w:rPr>
        <w:tab/>
        <w:t>Yes</w:t>
      </w:r>
    </w:p>
    <w:p w14:paraId="7A6A2261" w14:textId="77777777" w:rsidR="00DF1E2E" w:rsidRPr="00B67069" w:rsidRDefault="00DF1E2E" w:rsidP="00BA7411">
      <w:pPr>
        <w:spacing w:after="0" w:line="240" w:lineRule="auto"/>
        <w:ind w:left="6030" w:hanging="6030"/>
        <w:jc w:val="both"/>
        <w:rPr>
          <w:sz w:val="28"/>
          <w:szCs w:val="28"/>
        </w:rPr>
      </w:pPr>
      <w:r w:rsidRPr="00B67069">
        <w:rPr>
          <w:sz w:val="28"/>
          <w:szCs w:val="28"/>
        </w:rPr>
        <w:t>Escalation of Alarm Priority</w:t>
      </w:r>
      <w:r w:rsidRPr="00B67069">
        <w:rPr>
          <w:sz w:val="28"/>
          <w:szCs w:val="28"/>
        </w:rPr>
        <w:tab/>
      </w:r>
      <w:r w:rsidRPr="00B67069">
        <w:rPr>
          <w:sz w:val="28"/>
          <w:szCs w:val="28"/>
        </w:rPr>
        <w:tab/>
        <w:t>Yes</w:t>
      </w:r>
    </w:p>
    <w:p w14:paraId="54B5E1F1" w14:textId="77777777" w:rsidR="00DF1E2E" w:rsidRDefault="00DF1E2E" w:rsidP="00BA7411">
      <w:pPr>
        <w:spacing w:after="0" w:line="240" w:lineRule="auto"/>
        <w:ind w:left="6030" w:hanging="6030"/>
        <w:jc w:val="both"/>
        <w:rPr>
          <w:sz w:val="28"/>
          <w:szCs w:val="28"/>
        </w:rPr>
      </w:pPr>
      <w:r w:rsidRPr="00B67069">
        <w:rPr>
          <w:sz w:val="28"/>
          <w:szCs w:val="28"/>
        </w:rPr>
        <w:t>Sensor/ wire/probe disconnection alarm</w:t>
      </w:r>
      <w:r w:rsidRPr="00B67069">
        <w:rPr>
          <w:sz w:val="28"/>
          <w:szCs w:val="28"/>
        </w:rPr>
        <w:tab/>
      </w:r>
      <w:r w:rsidRPr="00B67069">
        <w:rPr>
          <w:sz w:val="28"/>
          <w:szCs w:val="28"/>
        </w:rPr>
        <w:tab/>
        <w:t>Yes</w:t>
      </w:r>
    </w:p>
    <w:p w14:paraId="60A9BA62" w14:textId="77777777" w:rsidR="00DF1E2E" w:rsidRDefault="00DF1E2E" w:rsidP="00BA7411">
      <w:pPr>
        <w:spacing w:after="0" w:line="240" w:lineRule="auto"/>
        <w:ind w:left="6480" w:hanging="6480"/>
        <w:jc w:val="both"/>
        <w:rPr>
          <w:b/>
          <w:sz w:val="28"/>
          <w:szCs w:val="28"/>
        </w:rPr>
      </w:pPr>
      <w:r w:rsidRPr="00B67069">
        <w:rPr>
          <w:b/>
          <w:sz w:val="28"/>
          <w:szCs w:val="28"/>
        </w:rPr>
        <w:t>NETWORK PARAMETERS</w:t>
      </w:r>
    </w:p>
    <w:p w14:paraId="6A6027A7" w14:textId="77777777" w:rsidR="00DF1E2E" w:rsidRPr="00B67069" w:rsidRDefault="00DF1E2E" w:rsidP="00BA7411">
      <w:pPr>
        <w:spacing w:after="0" w:line="240" w:lineRule="auto"/>
        <w:ind w:left="6480" w:hanging="6480"/>
        <w:jc w:val="both"/>
        <w:rPr>
          <w:sz w:val="28"/>
          <w:szCs w:val="28"/>
        </w:rPr>
      </w:pPr>
      <w:r w:rsidRPr="00B67069">
        <w:rPr>
          <w:sz w:val="28"/>
          <w:szCs w:val="28"/>
        </w:rPr>
        <w:t>Ethernet port</w:t>
      </w:r>
      <w:r>
        <w:rPr>
          <w:sz w:val="28"/>
          <w:szCs w:val="28"/>
        </w:rPr>
        <w:tab/>
      </w:r>
      <w:r w:rsidRPr="00B67069">
        <w:rPr>
          <w:sz w:val="28"/>
          <w:szCs w:val="28"/>
        </w:rPr>
        <w:t>Yes</w:t>
      </w:r>
    </w:p>
    <w:p w14:paraId="05DE1AA5" w14:textId="77777777" w:rsidR="00DF1E2E" w:rsidRPr="00B67069" w:rsidRDefault="00DF1E2E" w:rsidP="00BA7411">
      <w:pPr>
        <w:spacing w:after="0" w:line="240" w:lineRule="auto"/>
        <w:ind w:left="6480" w:hanging="6480"/>
        <w:jc w:val="both"/>
        <w:rPr>
          <w:sz w:val="28"/>
          <w:szCs w:val="28"/>
        </w:rPr>
      </w:pPr>
      <w:r w:rsidRPr="00B67069">
        <w:rPr>
          <w:sz w:val="28"/>
          <w:szCs w:val="28"/>
        </w:rPr>
        <w:t>Hardwired</w:t>
      </w:r>
      <w:r>
        <w:rPr>
          <w:sz w:val="28"/>
          <w:szCs w:val="28"/>
        </w:rPr>
        <w:tab/>
      </w:r>
      <w:r w:rsidRPr="00B67069">
        <w:rPr>
          <w:sz w:val="28"/>
          <w:szCs w:val="28"/>
        </w:rPr>
        <w:t>Yes</w:t>
      </w:r>
    </w:p>
    <w:p w14:paraId="34B0F1C7" w14:textId="77777777" w:rsidR="00DF1E2E" w:rsidRPr="00B67069" w:rsidRDefault="00DF1E2E" w:rsidP="00BA7411">
      <w:pPr>
        <w:spacing w:after="0" w:line="240" w:lineRule="auto"/>
        <w:ind w:left="6480" w:hanging="6480"/>
        <w:jc w:val="both"/>
        <w:rPr>
          <w:sz w:val="28"/>
          <w:szCs w:val="28"/>
        </w:rPr>
      </w:pPr>
      <w:r w:rsidRPr="00B67069">
        <w:rPr>
          <w:sz w:val="28"/>
          <w:szCs w:val="28"/>
        </w:rPr>
        <w:t>Connectivity with Network printer</w:t>
      </w:r>
      <w:r>
        <w:rPr>
          <w:sz w:val="28"/>
          <w:szCs w:val="28"/>
        </w:rPr>
        <w:tab/>
      </w:r>
      <w:r w:rsidRPr="00B67069">
        <w:rPr>
          <w:sz w:val="28"/>
          <w:szCs w:val="28"/>
        </w:rPr>
        <w:t>Yes</w:t>
      </w:r>
    </w:p>
    <w:p w14:paraId="03381DDD" w14:textId="77777777" w:rsidR="00DF1E2E" w:rsidRDefault="00DF1E2E" w:rsidP="00BA7411">
      <w:pPr>
        <w:spacing w:after="0" w:line="240" w:lineRule="auto"/>
        <w:ind w:left="6480" w:hanging="6480"/>
        <w:jc w:val="both"/>
        <w:rPr>
          <w:sz w:val="28"/>
          <w:szCs w:val="28"/>
        </w:rPr>
      </w:pPr>
      <w:r w:rsidRPr="00B67069">
        <w:rPr>
          <w:sz w:val="28"/>
          <w:szCs w:val="28"/>
        </w:rPr>
        <w:t>Connectivity provision with Central Nursing Station</w:t>
      </w:r>
      <w:r>
        <w:rPr>
          <w:sz w:val="28"/>
          <w:szCs w:val="28"/>
        </w:rPr>
        <w:tab/>
      </w:r>
      <w:r w:rsidRPr="00B67069">
        <w:rPr>
          <w:sz w:val="28"/>
          <w:szCs w:val="28"/>
        </w:rPr>
        <w:t>Yes</w:t>
      </w:r>
    </w:p>
    <w:p w14:paraId="1ADE4E1A" w14:textId="77777777" w:rsidR="00DF1E2E" w:rsidRDefault="00DF1E2E" w:rsidP="00BA7411">
      <w:pPr>
        <w:spacing w:after="0" w:line="240" w:lineRule="auto"/>
        <w:ind w:left="6480" w:hanging="6480"/>
        <w:jc w:val="both"/>
        <w:rPr>
          <w:b/>
          <w:sz w:val="28"/>
          <w:szCs w:val="28"/>
        </w:rPr>
      </w:pPr>
      <w:r w:rsidRPr="00B67069">
        <w:rPr>
          <w:b/>
          <w:sz w:val="28"/>
          <w:szCs w:val="28"/>
        </w:rPr>
        <w:t>DISPLAY PARAMETERS</w:t>
      </w:r>
    </w:p>
    <w:p w14:paraId="5D66F25E" w14:textId="77777777" w:rsidR="00DF1E2E" w:rsidRPr="00B67069" w:rsidRDefault="00DF1E2E" w:rsidP="00BA7411">
      <w:pPr>
        <w:spacing w:after="0" w:line="240" w:lineRule="auto"/>
        <w:ind w:left="6480" w:hanging="6480"/>
        <w:jc w:val="both"/>
        <w:rPr>
          <w:sz w:val="28"/>
          <w:szCs w:val="28"/>
        </w:rPr>
      </w:pPr>
      <w:r w:rsidRPr="00B67069">
        <w:rPr>
          <w:sz w:val="28"/>
          <w:szCs w:val="28"/>
        </w:rPr>
        <w:t>Type of display</w:t>
      </w:r>
      <w:r>
        <w:rPr>
          <w:sz w:val="28"/>
          <w:szCs w:val="28"/>
        </w:rPr>
        <w:tab/>
      </w:r>
      <w:r w:rsidRPr="00B67069">
        <w:rPr>
          <w:sz w:val="28"/>
          <w:szCs w:val="28"/>
        </w:rPr>
        <w:t>LCD/LED/TFT</w:t>
      </w:r>
    </w:p>
    <w:p w14:paraId="516CF676" w14:textId="77777777" w:rsidR="00DF1E2E" w:rsidRPr="00B67069" w:rsidRDefault="00DF1E2E" w:rsidP="00BA7411">
      <w:pPr>
        <w:spacing w:after="0" w:line="240" w:lineRule="auto"/>
        <w:ind w:left="6480" w:hanging="6480"/>
        <w:jc w:val="both"/>
        <w:rPr>
          <w:sz w:val="28"/>
          <w:szCs w:val="28"/>
        </w:rPr>
      </w:pPr>
      <w:r w:rsidRPr="00B67069">
        <w:rPr>
          <w:sz w:val="28"/>
          <w:szCs w:val="28"/>
        </w:rPr>
        <w:t>Display Size in inches</w:t>
      </w:r>
      <w:r>
        <w:rPr>
          <w:sz w:val="28"/>
          <w:szCs w:val="28"/>
        </w:rPr>
        <w:tab/>
      </w:r>
      <w:r w:rsidRPr="00B67069">
        <w:rPr>
          <w:sz w:val="28"/>
          <w:szCs w:val="28"/>
        </w:rPr>
        <w:t>12</w:t>
      </w:r>
    </w:p>
    <w:p w14:paraId="5C37DF70" w14:textId="77777777" w:rsidR="00DF1E2E" w:rsidRPr="00B67069" w:rsidRDefault="00DF1E2E" w:rsidP="00BA7411">
      <w:pPr>
        <w:spacing w:after="0" w:line="240" w:lineRule="auto"/>
        <w:ind w:left="6480" w:hanging="6480"/>
        <w:jc w:val="both"/>
        <w:rPr>
          <w:sz w:val="28"/>
          <w:szCs w:val="28"/>
        </w:rPr>
      </w:pPr>
      <w:r w:rsidRPr="00B67069">
        <w:rPr>
          <w:sz w:val="28"/>
          <w:szCs w:val="28"/>
        </w:rPr>
        <w:lastRenderedPageBreak/>
        <w:t>Traces of display</w:t>
      </w:r>
      <w:r>
        <w:rPr>
          <w:sz w:val="28"/>
          <w:szCs w:val="28"/>
        </w:rPr>
        <w:tab/>
      </w:r>
      <w:r w:rsidRPr="00B67069">
        <w:rPr>
          <w:sz w:val="28"/>
          <w:szCs w:val="28"/>
        </w:rPr>
        <w:t>&gt;6</w:t>
      </w:r>
    </w:p>
    <w:p w14:paraId="6683ABF8" w14:textId="77777777" w:rsidR="00DF1E2E" w:rsidRDefault="00DF1E2E" w:rsidP="00BA7411">
      <w:pPr>
        <w:spacing w:after="0" w:line="240" w:lineRule="auto"/>
        <w:ind w:left="6480" w:hanging="6480"/>
        <w:jc w:val="both"/>
        <w:rPr>
          <w:sz w:val="28"/>
          <w:szCs w:val="28"/>
        </w:rPr>
      </w:pPr>
      <w:r w:rsidRPr="00B67069">
        <w:rPr>
          <w:sz w:val="28"/>
          <w:szCs w:val="28"/>
        </w:rPr>
        <w:t>User Interface of display</w:t>
      </w:r>
      <w:r>
        <w:rPr>
          <w:sz w:val="28"/>
          <w:szCs w:val="28"/>
        </w:rPr>
        <w:tab/>
      </w:r>
      <w:r w:rsidRPr="00B67069">
        <w:rPr>
          <w:sz w:val="28"/>
          <w:szCs w:val="28"/>
        </w:rPr>
        <w:t>Touchscreen</w:t>
      </w:r>
    </w:p>
    <w:p w14:paraId="64693297" w14:textId="77777777" w:rsidR="00DF1E2E" w:rsidRDefault="00DF1E2E" w:rsidP="00BA7411">
      <w:pPr>
        <w:spacing w:after="0" w:line="240" w:lineRule="auto"/>
        <w:ind w:left="6480" w:hanging="6480"/>
        <w:jc w:val="both"/>
        <w:rPr>
          <w:b/>
          <w:sz w:val="28"/>
          <w:szCs w:val="28"/>
        </w:rPr>
      </w:pPr>
      <w:r w:rsidRPr="00E6348B">
        <w:rPr>
          <w:b/>
          <w:sz w:val="28"/>
          <w:szCs w:val="28"/>
        </w:rPr>
        <w:t xml:space="preserve">STANDARD </w:t>
      </w:r>
      <w:r>
        <w:rPr>
          <w:b/>
          <w:sz w:val="28"/>
          <w:szCs w:val="28"/>
        </w:rPr>
        <w:t>ACCESSORIES</w:t>
      </w:r>
    </w:p>
    <w:p w14:paraId="32C6C178" w14:textId="77777777" w:rsidR="00DF1E2E" w:rsidRPr="00E6348B" w:rsidRDefault="00DF1E2E" w:rsidP="00BA7411">
      <w:pPr>
        <w:spacing w:after="0" w:line="240" w:lineRule="auto"/>
        <w:ind w:left="6480" w:hanging="6480"/>
        <w:jc w:val="both"/>
        <w:rPr>
          <w:sz w:val="28"/>
          <w:szCs w:val="28"/>
        </w:rPr>
      </w:pPr>
      <w:r w:rsidRPr="00E6348B">
        <w:rPr>
          <w:sz w:val="28"/>
          <w:szCs w:val="28"/>
        </w:rPr>
        <w:t>Number of reusable adult probe provided</w:t>
      </w:r>
      <w:r w:rsidRPr="00E6348B">
        <w:rPr>
          <w:sz w:val="28"/>
          <w:szCs w:val="28"/>
        </w:rPr>
        <w:tab/>
      </w:r>
      <w:r>
        <w:rPr>
          <w:sz w:val="28"/>
          <w:szCs w:val="28"/>
        </w:rPr>
        <w:t>1</w:t>
      </w:r>
    </w:p>
    <w:p w14:paraId="0DF8E0AE" w14:textId="77777777" w:rsidR="00DF1E2E" w:rsidRPr="00E6348B" w:rsidRDefault="00DF1E2E" w:rsidP="00BA7411">
      <w:pPr>
        <w:spacing w:after="0" w:line="240" w:lineRule="auto"/>
        <w:ind w:left="6480" w:hanging="6480"/>
        <w:jc w:val="both"/>
        <w:rPr>
          <w:sz w:val="28"/>
          <w:szCs w:val="28"/>
        </w:rPr>
      </w:pPr>
      <w:r w:rsidRPr="00E6348B">
        <w:rPr>
          <w:sz w:val="28"/>
          <w:szCs w:val="28"/>
        </w:rPr>
        <w:t>Number of reusable pediatric probe provided</w:t>
      </w:r>
      <w:r w:rsidRPr="00E6348B">
        <w:rPr>
          <w:sz w:val="28"/>
          <w:szCs w:val="28"/>
        </w:rPr>
        <w:tab/>
      </w:r>
      <w:r>
        <w:rPr>
          <w:sz w:val="28"/>
          <w:szCs w:val="28"/>
        </w:rPr>
        <w:t>1</w:t>
      </w:r>
    </w:p>
    <w:p w14:paraId="1FD01CA6" w14:textId="77777777" w:rsidR="00DF1E2E" w:rsidRPr="00E6348B" w:rsidRDefault="00DF1E2E" w:rsidP="00BA7411">
      <w:pPr>
        <w:spacing w:after="0" w:line="240" w:lineRule="auto"/>
        <w:ind w:left="6480" w:hanging="6480"/>
        <w:jc w:val="both"/>
        <w:rPr>
          <w:sz w:val="28"/>
          <w:szCs w:val="28"/>
        </w:rPr>
      </w:pPr>
      <w:r w:rsidRPr="00E6348B">
        <w:rPr>
          <w:sz w:val="28"/>
          <w:szCs w:val="28"/>
        </w:rPr>
        <w:t>Number of ECG 5/6/10 lead cable provided</w:t>
      </w:r>
      <w:r>
        <w:rPr>
          <w:sz w:val="28"/>
          <w:szCs w:val="28"/>
        </w:rPr>
        <w:tab/>
        <w:t>1</w:t>
      </w:r>
    </w:p>
    <w:p w14:paraId="0DE7D0F1" w14:textId="77777777" w:rsidR="00DF1E2E" w:rsidRDefault="00DF1E2E" w:rsidP="00BA7411">
      <w:pPr>
        <w:spacing w:after="0" w:line="240" w:lineRule="auto"/>
        <w:ind w:left="6480" w:hanging="6480"/>
        <w:jc w:val="both"/>
        <w:rPr>
          <w:sz w:val="28"/>
          <w:szCs w:val="28"/>
        </w:rPr>
      </w:pPr>
      <w:r w:rsidRPr="00E6348B">
        <w:rPr>
          <w:sz w:val="28"/>
          <w:szCs w:val="28"/>
        </w:rPr>
        <w:t>Number of Neonatal ECG 3/5/6 lead cable provided</w:t>
      </w:r>
      <w:r>
        <w:rPr>
          <w:sz w:val="28"/>
          <w:szCs w:val="28"/>
        </w:rPr>
        <w:tab/>
        <w:t>1</w:t>
      </w:r>
    </w:p>
    <w:p w14:paraId="11476FB7" w14:textId="77777777" w:rsidR="00DF1E2E" w:rsidRDefault="00DF1E2E" w:rsidP="00BA7411">
      <w:pPr>
        <w:spacing w:after="0" w:line="240" w:lineRule="auto"/>
        <w:ind w:left="6480" w:hanging="6480"/>
        <w:jc w:val="both"/>
        <w:rPr>
          <w:sz w:val="28"/>
          <w:szCs w:val="28"/>
        </w:rPr>
      </w:pPr>
      <w:r w:rsidRPr="00E6348B">
        <w:rPr>
          <w:sz w:val="28"/>
          <w:szCs w:val="28"/>
        </w:rPr>
        <w:t>Number of IBP cables provided</w:t>
      </w:r>
      <w:r w:rsidRPr="00E6348B">
        <w:rPr>
          <w:sz w:val="28"/>
          <w:szCs w:val="28"/>
        </w:rPr>
        <w:tab/>
        <w:t>2 Reusable Cables</w:t>
      </w:r>
    </w:p>
    <w:p w14:paraId="7C9581DD" w14:textId="77777777" w:rsidR="00DF1E2E" w:rsidRPr="00E6348B" w:rsidRDefault="00DF1E2E" w:rsidP="00BA7411">
      <w:pPr>
        <w:spacing w:after="0" w:line="240" w:lineRule="auto"/>
        <w:ind w:left="6480" w:hanging="6480"/>
        <w:jc w:val="both"/>
        <w:rPr>
          <w:sz w:val="28"/>
          <w:szCs w:val="28"/>
        </w:rPr>
      </w:pPr>
      <w:r w:rsidRPr="00E6348B">
        <w:rPr>
          <w:sz w:val="28"/>
          <w:szCs w:val="28"/>
        </w:rPr>
        <w:t>Number of Adult NIBP cuffs of Medium,</w:t>
      </w:r>
      <w:r>
        <w:rPr>
          <w:sz w:val="28"/>
          <w:szCs w:val="28"/>
        </w:rPr>
        <w:tab/>
      </w:r>
      <w:r w:rsidRPr="00E6348B">
        <w:rPr>
          <w:sz w:val="28"/>
          <w:szCs w:val="28"/>
        </w:rPr>
        <w:t xml:space="preserve">1 Set </w:t>
      </w:r>
    </w:p>
    <w:p w14:paraId="0EA3F8F1" w14:textId="77777777" w:rsidR="00DF1E2E" w:rsidRDefault="00DF1E2E" w:rsidP="00BA7411">
      <w:pPr>
        <w:spacing w:after="0" w:line="240" w:lineRule="auto"/>
        <w:ind w:left="6480" w:hanging="6480"/>
        <w:jc w:val="both"/>
        <w:rPr>
          <w:sz w:val="28"/>
          <w:szCs w:val="28"/>
        </w:rPr>
      </w:pPr>
      <w:r w:rsidRPr="00E6348B">
        <w:rPr>
          <w:sz w:val="28"/>
          <w:szCs w:val="28"/>
        </w:rPr>
        <w:t xml:space="preserve">Large, </w:t>
      </w:r>
      <w:proofErr w:type="spellStart"/>
      <w:r w:rsidRPr="00E6348B">
        <w:rPr>
          <w:sz w:val="28"/>
          <w:szCs w:val="28"/>
        </w:rPr>
        <w:t>Extra large</w:t>
      </w:r>
      <w:proofErr w:type="spellEnd"/>
      <w:r w:rsidRPr="00E6348B">
        <w:rPr>
          <w:sz w:val="28"/>
          <w:szCs w:val="28"/>
        </w:rPr>
        <w:t xml:space="preserve"> provided</w:t>
      </w:r>
    </w:p>
    <w:p w14:paraId="4392008E" w14:textId="77777777" w:rsidR="00DF1E2E" w:rsidRPr="00E6348B" w:rsidRDefault="00DF1E2E" w:rsidP="00BA7411">
      <w:pPr>
        <w:spacing w:after="0" w:line="240" w:lineRule="auto"/>
        <w:ind w:left="6480" w:hanging="6480"/>
        <w:jc w:val="both"/>
        <w:rPr>
          <w:sz w:val="28"/>
          <w:szCs w:val="28"/>
        </w:rPr>
      </w:pPr>
      <w:r w:rsidRPr="00E6348B">
        <w:rPr>
          <w:sz w:val="28"/>
          <w:szCs w:val="28"/>
        </w:rPr>
        <w:t xml:space="preserve">Number of Pediatric NIBP cuffs of Small </w:t>
      </w:r>
      <w:r w:rsidRPr="00E6348B">
        <w:rPr>
          <w:sz w:val="28"/>
          <w:szCs w:val="28"/>
        </w:rPr>
        <w:tab/>
        <w:t>1 Set</w:t>
      </w:r>
    </w:p>
    <w:p w14:paraId="532C1A9B" w14:textId="77777777" w:rsidR="00DF1E2E" w:rsidRDefault="00DF1E2E" w:rsidP="00BA7411">
      <w:pPr>
        <w:spacing w:after="0" w:line="240" w:lineRule="auto"/>
        <w:ind w:left="6480" w:hanging="6480"/>
        <w:jc w:val="both"/>
        <w:rPr>
          <w:sz w:val="28"/>
          <w:szCs w:val="28"/>
        </w:rPr>
      </w:pPr>
      <w:r w:rsidRPr="00E6348B">
        <w:rPr>
          <w:sz w:val="28"/>
          <w:szCs w:val="28"/>
        </w:rPr>
        <w:t>and medium provided</w:t>
      </w:r>
    </w:p>
    <w:p w14:paraId="5E059009" w14:textId="77777777" w:rsidR="00DF1E2E" w:rsidRPr="00E6348B" w:rsidRDefault="00DF1E2E" w:rsidP="00BA7411">
      <w:pPr>
        <w:spacing w:after="0" w:line="240" w:lineRule="auto"/>
        <w:ind w:left="6480" w:hanging="6480"/>
        <w:jc w:val="both"/>
        <w:rPr>
          <w:sz w:val="28"/>
          <w:szCs w:val="28"/>
        </w:rPr>
      </w:pPr>
      <w:r w:rsidRPr="00E6348B">
        <w:rPr>
          <w:sz w:val="28"/>
          <w:szCs w:val="28"/>
        </w:rPr>
        <w:t>Number of Skin temperature probe provided</w:t>
      </w:r>
      <w:r w:rsidRPr="00E6348B">
        <w:rPr>
          <w:sz w:val="28"/>
          <w:szCs w:val="28"/>
        </w:rPr>
        <w:tab/>
        <w:t xml:space="preserve">1 for Adult / </w:t>
      </w:r>
      <w:proofErr w:type="spellStart"/>
      <w:r w:rsidRPr="00E6348B">
        <w:rPr>
          <w:sz w:val="28"/>
          <w:szCs w:val="28"/>
        </w:rPr>
        <w:t>Paediatric</w:t>
      </w:r>
      <w:proofErr w:type="spellEnd"/>
    </w:p>
    <w:p w14:paraId="1673A069" w14:textId="77777777" w:rsidR="00DF1E2E" w:rsidRDefault="00DF1E2E" w:rsidP="00BA7411">
      <w:pPr>
        <w:spacing w:after="0" w:line="240" w:lineRule="auto"/>
        <w:ind w:left="6480" w:hanging="6480"/>
        <w:jc w:val="both"/>
        <w:rPr>
          <w:sz w:val="28"/>
          <w:szCs w:val="28"/>
        </w:rPr>
      </w:pPr>
      <w:r w:rsidRPr="00E6348B">
        <w:rPr>
          <w:sz w:val="28"/>
          <w:szCs w:val="28"/>
        </w:rPr>
        <w:t>Accessories to wall mount the monitor</w:t>
      </w:r>
      <w:r w:rsidRPr="00E6348B">
        <w:rPr>
          <w:sz w:val="28"/>
          <w:szCs w:val="28"/>
        </w:rPr>
        <w:tab/>
        <w:t>Yes</w:t>
      </w:r>
    </w:p>
    <w:p w14:paraId="6CDD8846" w14:textId="77777777" w:rsidR="00DF1E2E" w:rsidRDefault="00DF1E2E" w:rsidP="00BA7411">
      <w:pPr>
        <w:spacing w:after="0" w:line="240" w:lineRule="auto"/>
        <w:ind w:left="6480" w:hanging="6480"/>
        <w:jc w:val="both"/>
        <w:rPr>
          <w:b/>
          <w:sz w:val="28"/>
          <w:szCs w:val="28"/>
        </w:rPr>
      </w:pPr>
      <w:r w:rsidRPr="00144AB6">
        <w:rPr>
          <w:b/>
          <w:sz w:val="28"/>
          <w:szCs w:val="28"/>
        </w:rPr>
        <w:t>POWER REQUIREMENTS</w:t>
      </w:r>
    </w:p>
    <w:p w14:paraId="09C1E51C" w14:textId="77777777" w:rsidR="00DF1E2E" w:rsidRPr="00144AB6" w:rsidRDefault="00DF1E2E" w:rsidP="00BA7411">
      <w:pPr>
        <w:spacing w:after="0" w:line="240" w:lineRule="auto"/>
        <w:ind w:left="6480" w:hanging="6480"/>
        <w:jc w:val="both"/>
        <w:rPr>
          <w:sz w:val="28"/>
          <w:szCs w:val="28"/>
        </w:rPr>
      </w:pPr>
      <w:r w:rsidRPr="00144AB6">
        <w:rPr>
          <w:sz w:val="28"/>
          <w:szCs w:val="28"/>
        </w:rPr>
        <w:t>Power supply</w:t>
      </w:r>
      <w:r>
        <w:rPr>
          <w:sz w:val="28"/>
          <w:szCs w:val="28"/>
        </w:rPr>
        <w:tab/>
      </w:r>
      <w:r w:rsidRPr="00144AB6">
        <w:rPr>
          <w:sz w:val="28"/>
          <w:szCs w:val="28"/>
        </w:rPr>
        <w:t>220-240 VAC, 50</w:t>
      </w:r>
      <w:proofErr w:type="gramStart"/>
      <w:r w:rsidRPr="00144AB6">
        <w:rPr>
          <w:sz w:val="28"/>
          <w:szCs w:val="28"/>
        </w:rPr>
        <w:t>Hz ,</w:t>
      </w:r>
      <w:proofErr w:type="gramEnd"/>
      <w:r w:rsidRPr="00144AB6">
        <w:rPr>
          <w:sz w:val="28"/>
          <w:szCs w:val="28"/>
        </w:rPr>
        <w:t xml:space="preserve"> Single phase</w:t>
      </w:r>
    </w:p>
    <w:p w14:paraId="6E7F2A6D" w14:textId="77777777" w:rsidR="00DF1E2E" w:rsidRPr="00144AB6" w:rsidRDefault="00DF1E2E" w:rsidP="00BA7411">
      <w:pPr>
        <w:spacing w:after="0" w:line="240" w:lineRule="auto"/>
        <w:ind w:left="6480" w:hanging="6480"/>
        <w:jc w:val="both"/>
        <w:rPr>
          <w:sz w:val="28"/>
          <w:szCs w:val="28"/>
        </w:rPr>
      </w:pPr>
      <w:r w:rsidRPr="00144AB6">
        <w:rPr>
          <w:sz w:val="28"/>
          <w:szCs w:val="28"/>
        </w:rPr>
        <w:t>Mains cable</w:t>
      </w:r>
      <w:r>
        <w:rPr>
          <w:sz w:val="28"/>
          <w:szCs w:val="28"/>
        </w:rPr>
        <w:tab/>
      </w:r>
      <w:r w:rsidRPr="00144AB6">
        <w:rPr>
          <w:sz w:val="28"/>
          <w:szCs w:val="28"/>
        </w:rPr>
        <w:t>3 meter or more with Indian plug</w:t>
      </w:r>
    </w:p>
    <w:p w14:paraId="1F8B8DD6" w14:textId="77777777" w:rsidR="00DF1E2E" w:rsidRPr="00144AB6" w:rsidRDefault="00DF1E2E" w:rsidP="00BA7411">
      <w:pPr>
        <w:spacing w:after="0" w:line="240" w:lineRule="auto"/>
        <w:ind w:left="6480" w:hanging="6480"/>
        <w:jc w:val="both"/>
        <w:rPr>
          <w:sz w:val="28"/>
          <w:szCs w:val="28"/>
        </w:rPr>
      </w:pPr>
      <w:r w:rsidRPr="00144AB6">
        <w:rPr>
          <w:sz w:val="28"/>
          <w:szCs w:val="28"/>
        </w:rPr>
        <w:t>Battery</w:t>
      </w:r>
      <w:r>
        <w:rPr>
          <w:sz w:val="28"/>
          <w:szCs w:val="28"/>
        </w:rPr>
        <w:tab/>
      </w:r>
      <w:r w:rsidRPr="00144AB6">
        <w:rPr>
          <w:sz w:val="28"/>
          <w:szCs w:val="28"/>
        </w:rPr>
        <w:t>Inbuilt</w:t>
      </w:r>
    </w:p>
    <w:p w14:paraId="47CD167F" w14:textId="77777777" w:rsidR="00DF1E2E" w:rsidRPr="00144AB6" w:rsidRDefault="00DF1E2E" w:rsidP="00BA7411">
      <w:pPr>
        <w:spacing w:after="0" w:line="240" w:lineRule="auto"/>
        <w:ind w:left="6480" w:hanging="6480"/>
        <w:jc w:val="both"/>
        <w:rPr>
          <w:sz w:val="28"/>
          <w:szCs w:val="28"/>
        </w:rPr>
      </w:pPr>
      <w:r w:rsidRPr="00144AB6">
        <w:rPr>
          <w:sz w:val="28"/>
          <w:szCs w:val="28"/>
        </w:rPr>
        <w:t>Minimum Inbuilt Battery back up in minutes</w:t>
      </w:r>
      <w:r>
        <w:rPr>
          <w:sz w:val="28"/>
          <w:szCs w:val="28"/>
        </w:rPr>
        <w:tab/>
      </w:r>
      <w:r w:rsidRPr="00144AB6">
        <w:rPr>
          <w:sz w:val="28"/>
          <w:szCs w:val="28"/>
        </w:rPr>
        <w:t>60</w:t>
      </w:r>
    </w:p>
    <w:p w14:paraId="21E4D21E" w14:textId="77777777" w:rsidR="00DF1E2E" w:rsidRPr="00144AB6" w:rsidRDefault="00DF1E2E" w:rsidP="00BA7411">
      <w:pPr>
        <w:spacing w:after="0" w:line="240" w:lineRule="auto"/>
        <w:ind w:left="6480" w:hanging="6480"/>
        <w:jc w:val="both"/>
        <w:rPr>
          <w:sz w:val="28"/>
          <w:szCs w:val="28"/>
        </w:rPr>
      </w:pPr>
      <w:r w:rsidRPr="00144AB6">
        <w:rPr>
          <w:sz w:val="28"/>
          <w:szCs w:val="28"/>
        </w:rPr>
        <w:t xml:space="preserve">Recharging time of battery in </w:t>
      </w:r>
      <w:proofErr w:type="spellStart"/>
      <w:r w:rsidRPr="00144AB6">
        <w:rPr>
          <w:sz w:val="28"/>
          <w:szCs w:val="28"/>
        </w:rPr>
        <w:t>hr</w:t>
      </w:r>
      <w:proofErr w:type="spellEnd"/>
      <w:r>
        <w:rPr>
          <w:sz w:val="28"/>
          <w:szCs w:val="28"/>
        </w:rPr>
        <w:tab/>
      </w:r>
      <w:r w:rsidRPr="00144AB6">
        <w:rPr>
          <w:sz w:val="28"/>
          <w:szCs w:val="28"/>
        </w:rPr>
        <w:t>≤ 6</w:t>
      </w:r>
    </w:p>
    <w:p w14:paraId="625D836A" w14:textId="77777777" w:rsidR="00DF1E2E" w:rsidRPr="00144AB6" w:rsidRDefault="00DF1E2E" w:rsidP="00BA7411">
      <w:pPr>
        <w:spacing w:after="0" w:line="240" w:lineRule="auto"/>
        <w:ind w:left="6480" w:hanging="6480"/>
        <w:jc w:val="both"/>
        <w:rPr>
          <w:sz w:val="28"/>
          <w:szCs w:val="28"/>
        </w:rPr>
      </w:pPr>
      <w:r w:rsidRPr="00144AB6">
        <w:rPr>
          <w:sz w:val="28"/>
          <w:szCs w:val="28"/>
        </w:rPr>
        <w:t>Weight of the Machine in kgs</w:t>
      </w:r>
      <w:r>
        <w:rPr>
          <w:sz w:val="28"/>
          <w:szCs w:val="28"/>
        </w:rPr>
        <w:tab/>
      </w:r>
      <w:r w:rsidRPr="00144AB6">
        <w:rPr>
          <w:sz w:val="28"/>
          <w:szCs w:val="28"/>
        </w:rPr>
        <w:t>≤ 15</w:t>
      </w:r>
    </w:p>
    <w:p w14:paraId="38877464" w14:textId="77777777" w:rsidR="00DF1E2E" w:rsidRPr="00144AB6" w:rsidRDefault="00DF1E2E" w:rsidP="00BA7411">
      <w:pPr>
        <w:spacing w:after="0" w:line="240" w:lineRule="auto"/>
        <w:ind w:left="6480" w:hanging="6480"/>
        <w:jc w:val="both"/>
        <w:rPr>
          <w:sz w:val="28"/>
          <w:szCs w:val="28"/>
        </w:rPr>
      </w:pPr>
      <w:r w:rsidRPr="00144AB6">
        <w:rPr>
          <w:sz w:val="28"/>
          <w:szCs w:val="28"/>
        </w:rPr>
        <w:t>Noise level in dB</w:t>
      </w:r>
      <w:r>
        <w:rPr>
          <w:sz w:val="28"/>
          <w:szCs w:val="28"/>
        </w:rPr>
        <w:tab/>
      </w:r>
      <w:r w:rsidRPr="00144AB6">
        <w:rPr>
          <w:sz w:val="28"/>
          <w:szCs w:val="28"/>
        </w:rPr>
        <w:t>≤ 50</w:t>
      </w:r>
    </w:p>
    <w:p w14:paraId="3F88F5F9" w14:textId="77777777" w:rsidR="00DF1E2E" w:rsidRDefault="00DF1E2E" w:rsidP="00BA7411">
      <w:pPr>
        <w:spacing w:after="0" w:line="240" w:lineRule="auto"/>
        <w:ind w:left="6480" w:hanging="6480"/>
        <w:jc w:val="both"/>
        <w:rPr>
          <w:sz w:val="28"/>
          <w:szCs w:val="28"/>
        </w:rPr>
      </w:pPr>
      <w:r w:rsidRPr="00144AB6">
        <w:rPr>
          <w:sz w:val="28"/>
          <w:szCs w:val="28"/>
        </w:rPr>
        <w:t>Device Earthing</w:t>
      </w:r>
      <w:r>
        <w:rPr>
          <w:sz w:val="28"/>
          <w:szCs w:val="28"/>
        </w:rPr>
        <w:tab/>
      </w:r>
      <w:r w:rsidRPr="00144AB6">
        <w:rPr>
          <w:sz w:val="28"/>
          <w:szCs w:val="28"/>
        </w:rPr>
        <w:t>Yes</w:t>
      </w:r>
    </w:p>
    <w:p w14:paraId="04511C8A" w14:textId="77777777" w:rsidR="00DF1E2E" w:rsidRDefault="00DF1E2E" w:rsidP="00BA7411">
      <w:pPr>
        <w:spacing w:after="0" w:line="240" w:lineRule="auto"/>
        <w:ind w:left="6480" w:hanging="6480"/>
        <w:jc w:val="both"/>
        <w:rPr>
          <w:b/>
          <w:sz w:val="28"/>
          <w:szCs w:val="28"/>
        </w:rPr>
      </w:pPr>
      <w:r w:rsidRPr="00950DF7">
        <w:rPr>
          <w:b/>
          <w:sz w:val="28"/>
          <w:szCs w:val="28"/>
        </w:rPr>
        <w:t>CERTIFICATIONS</w:t>
      </w:r>
    </w:p>
    <w:p w14:paraId="36C08DC2" w14:textId="77777777" w:rsidR="00DF1E2E" w:rsidRPr="00950DF7" w:rsidRDefault="00DF1E2E" w:rsidP="00BA7411">
      <w:pPr>
        <w:spacing w:after="0" w:line="240" w:lineRule="auto"/>
        <w:ind w:left="6480" w:hanging="6480"/>
        <w:jc w:val="both"/>
        <w:rPr>
          <w:sz w:val="28"/>
          <w:szCs w:val="28"/>
        </w:rPr>
      </w:pPr>
      <w:r w:rsidRPr="00950DF7">
        <w:rPr>
          <w:sz w:val="28"/>
          <w:szCs w:val="28"/>
        </w:rPr>
        <w:t>Compliance to Medical Device Rules</w:t>
      </w:r>
      <w:r>
        <w:rPr>
          <w:sz w:val="28"/>
          <w:szCs w:val="28"/>
        </w:rPr>
        <w:tab/>
      </w:r>
      <w:r>
        <w:rPr>
          <w:rFonts w:ascii="Open Sans" w:hAnsi="Open Sans"/>
          <w:color w:val="404040"/>
          <w:sz w:val="21"/>
          <w:szCs w:val="21"/>
          <w:shd w:val="clear" w:color="auto" w:fill="FFFFFF"/>
        </w:rPr>
        <w:t>Yes</w:t>
      </w:r>
    </w:p>
    <w:p w14:paraId="140B2B17" w14:textId="77777777" w:rsidR="00DF1E2E" w:rsidRPr="00950DF7" w:rsidRDefault="00DF1E2E" w:rsidP="00BA7411">
      <w:pPr>
        <w:spacing w:after="0" w:line="240" w:lineRule="auto"/>
        <w:ind w:left="6480" w:hanging="6480"/>
        <w:jc w:val="both"/>
        <w:rPr>
          <w:sz w:val="28"/>
          <w:szCs w:val="28"/>
        </w:rPr>
      </w:pPr>
      <w:r w:rsidRPr="00950DF7">
        <w:rPr>
          <w:sz w:val="28"/>
          <w:szCs w:val="28"/>
        </w:rPr>
        <w:t>(MDR) 2017 as amended till date</w:t>
      </w:r>
    </w:p>
    <w:p w14:paraId="0B80BC25" w14:textId="77777777" w:rsidR="00DF1E2E" w:rsidRPr="00950DF7" w:rsidRDefault="00DF1E2E" w:rsidP="00BA7411">
      <w:pPr>
        <w:spacing w:after="0" w:line="240" w:lineRule="auto"/>
        <w:ind w:left="6480" w:hanging="6480"/>
        <w:jc w:val="both"/>
        <w:rPr>
          <w:sz w:val="28"/>
          <w:szCs w:val="28"/>
        </w:rPr>
      </w:pPr>
      <w:r w:rsidRPr="00950DF7">
        <w:rPr>
          <w:sz w:val="28"/>
          <w:szCs w:val="28"/>
        </w:rPr>
        <w:t xml:space="preserve">Availability of valid Medical Device license for the </w:t>
      </w:r>
      <w:r>
        <w:rPr>
          <w:sz w:val="28"/>
          <w:szCs w:val="28"/>
        </w:rPr>
        <w:tab/>
      </w:r>
      <w:r>
        <w:rPr>
          <w:rFonts w:ascii="Open Sans" w:hAnsi="Open Sans"/>
          <w:color w:val="404040"/>
          <w:sz w:val="21"/>
          <w:szCs w:val="21"/>
          <w:shd w:val="clear" w:color="auto" w:fill="FFFFFF"/>
        </w:rPr>
        <w:t>Yes</w:t>
      </w:r>
    </w:p>
    <w:p w14:paraId="64BE800D" w14:textId="77777777" w:rsidR="00DF1E2E" w:rsidRPr="00950DF7" w:rsidRDefault="00DF1E2E" w:rsidP="00BA7411">
      <w:pPr>
        <w:spacing w:after="0" w:line="240" w:lineRule="auto"/>
        <w:ind w:left="6480" w:hanging="6480"/>
        <w:jc w:val="both"/>
        <w:rPr>
          <w:sz w:val="28"/>
          <w:szCs w:val="28"/>
        </w:rPr>
      </w:pPr>
      <w:r w:rsidRPr="00950DF7">
        <w:rPr>
          <w:sz w:val="28"/>
          <w:szCs w:val="28"/>
        </w:rPr>
        <w:t xml:space="preserve">product issued from the competent authority </w:t>
      </w:r>
    </w:p>
    <w:p w14:paraId="7B435DCB" w14:textId="77777777" w:rsidR="00DF1E2E" w:rsidRPr="00950DF7" w:rsidRDefault="00DF1E2E" w:rsidP="00BA7411">
      <w:pPr>
        <w:spacing w:after="0" w:line="240" w:lineRule="auto"/>
        <w:ind w:left="6480" w:hanging="6480"/>
        <w:jc w:val="both"/>
        <w:rPr>
          <w:sz w:val="28"/>
          <w:szCs w:val="28"/>
        </w:rPr>
      </w:pPr>
      <w:r w:rsidRPr="00950DF7">
        <w:rPr>
          <w:sz w:val="28"/>
          <w:szCs w:val="28"/>
        </w:rPr>
        <w:t>defined under Drugs and Cosmetic Act 1940</w:t>
      </w:r>
    </w:p>
    <w:p w14:paraId="6272243D" w14:textId="77777777" w:rsidR="00DF1E2E" w:rsidRPr="00950DF7" w:rsidRDefault="00DF1E2E" w:rsidP="00BA7411">
      <w:pPr>
        <w:spacing w:after="0" w:line="240" w:lineRule="auto"/>
        <w:ind w:left="6480" w:hanging="6480"/>
        <w:jc w:val="both"/>
        <w:rPr>
          <w:sz w:val="28"/>
          <w:szCs w:val="28"/>
        </w:rPr>
      </w:pPr>
      <w:r w:rsidRPr="00950DF7">
        <w:rPr>
          <w:sz w:val="28"/>
          <w:szCs w:val="28"/>
        </w:rPr>
        <w:t>and Rules made there under as amended</w:t>
      </w:r>
    </w:p>
    <w:p w14:paraId="4FE51CCA" w14:textId="77777777" w:rsidR="00DF1E2E" w:rsidRDefault="00DF1E2E" w:rsidP="00BA7411">
      <w:pPr>
        <w:spacing w:after="0" w:line="240" w:lineRule="auto"/>
        <w:ind w:left="6480" w:hanging="6480"/>
        <w:jc w:val="both"/>
        <w:rPr>
          <w:sz w:val="28"/>
          <w:szCs w:val="28"/>
        </w:rPr>
      </w:pPr>
      <w:r w:rsidRPr="00950DF7">
        <w:rPr>
          <w:sz w:val="28"/>
          <w:szCs w:val="28"/>
        </w:rPr>
        <w:t>till date</w:t>
      </w:r>
    </w:p>
    <w:p w14:paraId="238E490D" w14:textId="77777777" w:rsidR="00DF1E2E" w:rsidRPr="00F26EBE" w:rsidRDefault="00DF1E2E" w:rsidP="00BA7411">
      <w:pPr>
        <w:spacing w:after="0" w:line="240" w:lineRule="auto"/>
        <w:ind w:left="6480" w:hanging="6480"/>
        <w:jc w:val="both"/>
        <w:rPr>
          <w:sz w:val="28"/>
          <w:szCs w:val="28"/>
        </w:rPr>
      </w:pPr>
      <w:r w:rsidRPr="00F26EBE">
        <w:rPr>
          <w:sz w:val="28"/>
          <w:szCs w:val="28"/>
        </w:rPr>
        <w:t>Valid Medical Device License Number</w:t>
      </w:r>
      <w:r w:rsidRPr="00F26EBE">
        <w:rPr>
          <w:sz w:val="28"/>
          <w:szCs w:val="28"/>
        </w:rPr>
        <w:tab/>
        <w:t>HQ/MD/2022/002360</w:t>
      </w:r>
    </w:p>
    <w:p w14:paraId="24953F22" w14:textId="77777777" w:rsidR="00DF1E2E" w:rsidRPr="00F26EBE" w:rsidRDefault="00DF1E2E" w:rsidP="00BA7411">
      <w:pPr>
        <w:spacing w:after="0" w:line="240" w:lineRule="auto"/>
        <w:ind w:left="6480" w:hanging="6480"/>
        <w:jc w:val="both"/>
        <w:rPr>
          <w:sz w:val="28"/>
          <w:szCs w:val="28"/>
        </w:rPr>
      </w:pPr>
      <w:r w:rsidRPr="00F26EBE">
        <w:rPr>
          <w:sz w:val="28"/>
          <w:szCs w:val="28"/>
        </w:rPr>
        <w:t>Certification for manufacturing unit</w:t>
      </w:r>
      <w:r w:rsidRPr="00F26EBE">
        <w:rPr>
          <w:sz w:val="28"/>
          <w:szCs w:val="28"/>
        </w:rPr>
        <w:tab/>
        <w:t>ISO:13485 (Latest)</w:t>
      </w:r>
    </w:p>
    <w:p w14:paraId="0CA3B2CD" w14:textId="77777777" w:rsidR="00DF1E2E" w:rsidRPr="00F26EBE" w:rsidRDefault="00DF1E2E" w:rsidP="00BA7411">
      <w:pPr>
        <w:spacing w:after="0" w:line="240" w:lineRule="auto"/>
        <w:ind w:left="6480" w:hanging="6480"/>
        <w:jc w:val="both"/>
        <w:rPr>
          <w:sz w:val="28"/>
          <w:szCs w:val="28"/>
        </w:rPr>
      </w:pPr>
      <w:r w:rsidRPr="00F26EBE">
        <w:rPr>
          <w:sz w:val="28"/>
          <w:szCs w:val="28"/>
        </w:rPr>
        <w:t xml:space="preserve">Availability of Test Report for each </w:t>
      </w:r>
      <w:proofErr w:type="gramStart"/>
      <w:r w:rsidRPr="00F26EBE">
        <w:rPr>
          <w:sz w:val="28"/>
          <w:szCs w:val="28"/>
        </w:rPr>
        <w:t xml:space="preserve">supplied </w:t>
      </w:r>
      <w:r w:rsidRPr="00F26EBE">
        <w:rPr>
          <w:sz w:val="28"/>
          <w:szCs w:val="28"/>
        </w:rPr>
        <w:tab/>
      </w:r>
      <w:proofErr w:type="gramEnd"/>
      <w:r w:rsidRPr="00F26EBE">
        <w:rPr>
          <w:sz w:val="28"/>
          <w:szCs w:val="28"/>
        </w:rPr>
        <w:t>Yes</w:t>
      </w:r>
    </w:p>
    <w:p w14:paraId="7F0F25D4" w14:textId="77777777" w:rsidR="00DF1E2E" w:rsidRPr="00F26EBE" w:rsidRDefault="00DF1E2E" w:rsidP="00BA7411">
      <w:pPr>
        <w:spacing w:after="0" w:line="240" w:lineRule="auto"/>
        <w:ind w:left="6480" w:hanging="6480"/>
        <w:jc w:val="both"/>
        <w:rPr>
          <w:sz w:val="28"/>
          <w:szCs w:val="28"/>
        </w:rPr>
      </w:pPr>
      <w:r w:rsidRPr="00F26EBE">
        <w:rPr>
          <w:sz w:val="28"/>
          <w:szCs w:val="28"/>
        </w:rPr>
        <w:t xml:space="preserve">batch/product as per Medical Device Rule </w:t>
      </w:r>
    </w:p>
    <w:p w14:paraId="032B4189" w14:textId="77777777" w:rsidR="00DF1E2E" w:rsidRDefault="00DF1E2E" w:rsidP="00BA7411">
      <w:pPr>
        <w:spacing w:after="0" w:line="240" w:lineRule="auto"/>
        <w:ind w:left="6480" w:hanging="6480"/>
        <w:jc w:val="both"/>
        <w:rPr>
          <w:sz w:val="28"/>
          <w:szCs w:val="28"/>
        </w:rPr>
      </w:pPr>
      <w:r w:rsidRPr="00F26EBE">
        <w:rPr>
          <w:sz w:val="28"/>
          <w:szCs w:val="28"/>
        </w:rPr>
        <w:lastRenderedPageBreak/>
        <w:t>(MDR) 2017 as amended till date</w:t>
      </w:r>
    </w:p>
    <w:p w14:paraId="2D7DE0A4" w14:textId="77777777" w:rsidR="00DF1E2E" w:rsidRPr="00F26EBE" w:rsidRDefault="00DF1E2E" w:rsidP="00BA7411">
      <w:pPr>
        <w:spacing w:after="0" w:line="240" w:lineRule="auto"/>
        <w:ind w:left="6480" w:hanging="6480"/>
        <w:jc w:val="both"/>
        <w:rPr>
          <w:sz w:val="28"/>
          <w:szCs w:val="28"/>
        </w:rPr>
      </w:pPr>
      <w:r w:rsidRPr="00F26EBE">
        <w:rPr>
          <w:sz w:val="28"/>
          <w:szCs w:val="28"/>
        </w:rPr>
        <w:t>Submission of all necessary certifications</w:t>
      </w:r>
      <w:r>
        <w:rPr>
          <w:sz w:val="28"/>
          <w:szCs w:val="28"/>
        </w:rPr>
        <w:tab/>
      </w:r>
      <w:r w:rsidRPr="00F26EBE">
        <w:rPr>
          <w:sz w:val="28"/>
          <w:szCs w:val="28"/>
        </w:rPr>
        <w:t>Yes</w:t>
      </w:r>
    </w:p>
    <w:p w14:paraId="511FAC13" w14:textId="77777777" w:rsidR="00DF1E2E" w:rsidRPr="00F26EBE" w:rsidRDefault="00DF1E2E" w:rsidP="00BA7411">
      <w:pPr>
        <w:spacing w:after="0" w:line="240" w:lineRule="auto"/>
        <w:ind w:left="6480" w:hanging="6480"/>
        <w:jc w:val="both"/>
        <w:rPr>
          <w:sz w:val="28"/>
          <w:szCs w:val="28"/>
        </w:rPr>
      </w:pPr>
      <w:r w:rsidRPr="00F26EBE">
        <w:rPr>
          <w:sz w:val="28"/>
          <w:szCs w:val="28"/>
        </w:rPr>
        <w:t xml:space="preserve">licenses and test reports to the buyer at the </w:t>
      </w:r>
    </w:p>
    <w:p w14:paraId="47194419" w14:textId="77777777" w:rsidR="00DF1E2E" w:rsidRPr="00F26EBE" w:rsidRDefault="00DF1E2E" w:rsidP="00BA7411">
      <w:pPr>
        <w:spacing w:after="0" w:line="240" w:lineRule="auto"/>
        <w:ind w:left="6480" w:hanging="6480"/>
        <w:jc w:val="both"/>
        <w:rPr>
          <w:sz w:val="28"/>
          <w:szCs w:val="28"/>
        </w:rPr>
      </w:pPr>
      <w:r w:rsidRPr="00F26EBE">
        <w:rPr>
          <w:sz w:val="28"/>
          <w:szCs w:val="28"/>
        </w:rPr>
        <w:t>time of bid submission or along with</w:t>
      </w:r>
    </w:p>
    <w:p w14:paraId="2F563BD7" w14:textId="77777777" w:rsidR="00DF1E2E" w:rsidRDefault="00DF1E2E" w:rsidP="00BA7411">
      <w:pPr>
        <w:spacing w:after="0" w:line="240" w:lineRule="auto"/>
        <w:ind w:left="6480" w:hanging="6480"/>
        <w:jc w:val="both"/>
        <w:rPr>
          <w:sz w:val="28"/>
          <w:szCs w:val="28"/>
        </w:rPr>
      </w:pPr>
      <w:r w:rsidRPr="00F26EBE">
        <w:rPr>
          <w:sz w:val="28"/>
          <w:szCs w:val="28"/>
        </w:rPr>
        <w:t>supplies as per buyer requirement</w:t>
      </w:r>
    </w:p>
    <w:p w14:paraId="1A4268E5" w14:textId="77777777" w:rsidR="00DF1E2E" w:rsidRDefault="00DF1E2E" w:rsidP="00BA7411">
      <w:pPr>
        <w:spacing w:after="0" w:line="240" w:lineRule="auto"/>
        <w:ind w:left="6480" w:hanging="6480"/>
        <w:jc w:val="both"/>
        <w:rPr>
          <w:sz w:val="28"/>
          <w:szCs w:val="28"/>
        </w:rPr>
      </w:pPr>
      <w:r w:rsidRPr="00F26EBE">
        <w:rPr>
          <w:sz w:val="28"/>
          <w:szCs w:val="28"/>
        </w:rPr>
        <w:t xml:space="preserve">Conformity to Electrical Safety Standards </w:t>
      </w:r>
      <w:r>
        <w:rPr>
          <w:sz w:val="28"/>
          <w:szCs w:val="28"/>
        </w:rPr>
        <w:tab/>
      </w:r>
      <w:r w:rsidRPr="00F26EBE">
        <w:rPr>
          <w:sz w:val="28"/>
          <w:szCs w:val="28"/>
        </w:rPr>
        <w:t>IEC 60601 or BIS Equivalent</w:t>
      </w:r>
    </w:p>
    <w:p w14:paraId="00BEDF1B"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3581ADFB"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4AFC3F3D"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4A12F049"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5398F44A" w14:textId="77777777" w:rsidR="002E5C69" w:rsidRPr="00914F63" w:rsidRDefault="002E5C69" w:rsidP="002E5C69">
      <w:pPr>
        <w:spacing w:line="360" w:lineRule="auto"/>
        <w:jc w:val="right"/>
        <w:rPr>
          <w:rFonts w:ascii="Arial" w:hAnsi="Arial" w:cs="Arial"/>
          <w:b/>
          <w:sz w:val="24"/>
          <w:szCs w:val="24"/>
        </w:rPr>
      </w:pPr>
      <w:r w:rsidRPr="00914F63">
        <w:rPr>
          <w:rFonts w:ascii="Arial" w:hAnsi="Arial" w:cs="Arial"/>
          <w:b/>
          <w:sz w:val="24"/>
          <w:szCs w:val="24"/>
        </w:rPr>
        <w:lastRenderedPageBreak/>
        <w:t>Annexure II</w:t>
      </w:r>
    </w:p>
    <w:p w14:paraId="2DE09792"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380420C1" w14:textId="77777777" w:rsidTr="003E39F4">
        <w:trPr>
          <w:cantSplit/>
          <w:trHeight w:val="457"/>
        </w:trPr>
        <w:tc>
          <w:tcPr>
            <w:tcW w:w="893" w:type="dxa"/>
            <w:vAlign w:val="center"/>
          </w:tcPr>
          <w:p w14:paraId="1C2389F8"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1A709EFA"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6D8F92EB"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022BD14C" w14:textId="77777777" w:rsidTr="003E39F4">
        <w:tc>
          <w:tcPr>
            <w:tcW w:w="893" w:type="dxa"/>
            <w:vAlign w:val="center"/>
          </w:tcPr>
          <w:p w14:paraId="11696ECC"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14CC440E"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7140D9">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7B5B8C8C"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6608FC97" w14:textId="77777777" w:rsidR="00145765" w:rsidRPr="002E5C69" w:rsidRDefault="00145765" w:rsidP="002E5C69">
      <w:pPr>
        <w:spacing w:after="160" w:line="259" w:lineRule="auto"/>
        <w:rPr>
          <w:rFonts w:ascii="Arial" w:hAnsi="Arial" w:cs="Arial"/>
          <w:b/>
          <w:sz w:val="24"/>
          <w:szCs w:val="24"/>
          <w:lang w:val="en-IN"/>
        </w:rPr>
      </w:pPr>
    </w:p>
    <w:sectPr w:rsidR="00145765"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20406652">
    <w:abstractNumId w:val="8"/>
  </w:num>
  <w:num w:numId="2" w16cid:durableId="782268642">
    <w:abstractNumId w:val="9"/>
  </w:num>
  <w:num w:numId="3" w16cid:durableId="1736656560">
    <w:abstractNumId w:val="2"/>
  </w:num>
  <w:num w:numId="4" w16cid:durableId="1172182079">
    <w:abstractNumId w:val="4"/>
  </w:num>
  <w:num w:numId="5" w16cid:durableId="1930574009">
    <w:abstractNumId w:val="5"/>
  </w:num>
  <w:num w:numId="6" w16cid:durableId="451361988">
    <w:abstractNumId w:val="7"/>
  </w:num>
  <w:num w:numId="7" w16cid:durableId="883295415">
    <w:abstractNumId w:val="3"/>
  </w:num>
  <w:num w:numId="8" w16cid:durableId="1747916121">
    <w:abstractNumId w:val="1"/>
  </w:num>
  <w:num w:numId="9" w16cid:durableId="423494735">
    <w:abstractNumId w:val="6"/>
  </w:num>
  <w:num w:numId="10" w16cid:durableId="133525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51333"/>
    <w:rsid w:val="00051BF0"/>
    <w:rsid w:val="00095958"/>
    <w:rsid w:val="000C1805"/>
    <w:rsid w:val="001133F9"/>
    <w:rsid w:val="00145765"/>
    <w:rsid w:val="001D055B"/>
    <w:rsid w:val="00213832"/>
    <w:rsid w:val="002E5C69"/>
    <w:rsid w:val="002F1370"/>
    <w:rsid w:val="00371C90"/>
    <w:rsid w:val="00393C07"/>
    <w:rsid w:val="003E39F4"/>
    <w:rsid w:val="00433C02"/>
    <w:rsid w:val="00457558"/>
    <w:rsid w:val="005B0089"/>
    <w:rsid w:val="006864E5"/>
    <w:rsid w:val="00687AA4"/>
    <w:rsid w:val="006A1570"/>
    <w:rsid w:val="007140D9"/>
    <w:rsid w:val="007B7669"/>
    <w:rsid w:val="008966FF"/>
    <w:rsid w:val="00914F63"/>
    <w:rsid w:val="00927EB0"/>
    <w:rsid w:val="00950592"/>
    <w:rsid w:val="0096102C"/>
    <w:rsid w:val="00B32F7A"/>
    <w:rsid w:val="00BA2D8B"/>
    <w:rsid w:val="00BA7411"/>
    <w:rsid w:val="00BF123A"/>
    <w:rsid w:val="00D41F51"/>
    <w:rsid w:val="00D43FE9"/>
    <w:rsid w:val="00DA5B81"/>
    <w:rsid w:val="00DF1E2E"/>
    <w:rsid w:val="00E37D34"/>
    <w:rsid w:val="00E75972"/>
    <w:rsid w:val="00EC4638"/>
    <w:rsid w:val="00ED63C0"/>
    <w:rsid w:val="00EE0226"/>
    <w:rsid w:val="00EF2529"/>
    <w:rsid w:val="00F36569"/>
    <w:rsid w:val="00F87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7131"/>
  <w15:docId w15:val="{2ECD020B-7F68-4917-86D9-E074CB1E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1"/>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74771">
      <w:bodyDiv w:val="1"/>
      <w:marLeft w:val="0"/>
      <w:marRight w:val="0"/>
      <w:marTop w:val="0"/>
      <w:marBottom w:val="0"/>
      <w:divBdr>
        <w:top w:val="none" w:sz="0" w:space="0" w:color="auto"/>
        <w:left w:val="none" w:sz="0" w:space="0" w:color="auto"/>
        <w:bottom w:val="none" w:sz="0" w:space="0" w:color="auto"/>
        <w:right w:val="none" w:sz="0" w:space="0" w:color="auto"/>
      </w:divBdr>
    </w:div>
    <w:div w:id="1800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B912-37FF-42E1-988E-EB1B3A93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2025-12-24T10:40:00Z</dcterms:created>
  <dcterms:modified xsi:type="dcterms:W3CDTF">2025-12-24T10:42:00Z</dcterms:modified>
</cp:coreProperties>
</file>